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20" w:right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0.05pt;z-index:251659264;mso-width-relative:page;mso-height-relative:page;" filled="f" stroked="t" coordsize="21600,21600" o:allowincell="f" o:gfxdata="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aDNZdAAAAADAQAADwAAAAAAAAABACAAAAAiAAAAZHJzL2Rvd25y&#10;ZXYueG1sUEsBAhQAFAAAAAgAh07iQA9AtVzNAQAAhgMAAA4AAAAAAAAAAQAgAAAAH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附件：</w:t>
      </w:r>
    </w:p>
    <w:tbl>
      <w:tblPr>
        <w:tblStyle w:val="12"/>
        <w:tblW w:w="9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946"/>
        <w:gridCol w:w="2158"/>
        <w:gridCol w:w="2232"/>
        <w:gridCol w:w="143"/>
        <w:gridCol w:w="21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0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柳州市电梯维保单位备案申请表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3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单位名称(盖章)</w:t>
            </w:r>
          </w:p>
        </w:tc>
        <w:tc>
          <w:tcPr>
            <w:tcW w:w="66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许可证编号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有效期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电梯许可类型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级   别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单位法定代表人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驻柳州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电梯维保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负责人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  名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维保点详细地址</w:t>
            </w:r>
          </w:p>
        </w:tc>
        <w:tc>
          <w:tcPr>
            <w:tcW w:w="66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3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维保点固定电话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24小时应急救援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电话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维保人员１姓名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特种设备作业人员证编号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3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维保人员２姓名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特种设备作业人员证编号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3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维保人员３姓名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特种设备作业人员证编号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</w:rPr>
      </w:pPr>
    </w:p>
    <w:p>
      <w:pPr>
        <w:widowControl/>
        <w:spacing w:line="52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特种设备安全监察部门：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（特种安全监察专用章）   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widowControl/>
        <w:spacing w:line="52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备案有效期：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日至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日。</w:t>
      </w:r>
    </w:p>
    <w:p>
      <w:pPr>
        <w:widowControl/>
        <w:spacing w:line="52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注：1、维保单位至少有维保人员三人以上；</w:t>
      </w:r>
    </w:p>
    <w:p>
      <w:pPr>
        <w:spacing w:line="400" w:lineRule="exact"/>
        <w:ind w:right="-624" w:rightChars="-297" w:firstLine="600" w:firstLineChars="200"/>
        <w:rPr>
          <w:rFonts w:hint="eastAsia" w:ascii="仿宋_GB2312" w:hAnsi="宋体" w:eastAsia="仿宋_GB2312"/>
          <w:sz w:val="30"/>
          <w:szCs w:val="30"/>
          <w:lang w:eastAsia="zh-CN"/>
        </w:rPr>
        <w:sectPr>
          <w:footerReference r:id="rId3" w:type="default"/>
          <w:footerReference r:id="rId4" w:type="even"/>
          <w:pgSz w:w="11906" w:h="16838"/>
          <w:pgMar w:top="1440" w:right="1417" w:bottom="1440" w:left="1417" w:header="510" w:footer="1020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0"/>
          <w:szCs w:val="30"/>
        </w:rPr>
        <w:t>2、本表一式两份，维保单位、特种设备安全监察部门各存一份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</w:p>
    <w:p>
      <w:pPr>
        <w:widowControl/>
        <w:jc w:val="left"/>
      </w:pPr>
    </w:p>
    <w:sectPr>
      <w:footerReference r:id="rId5" w:type="default"/>
      <w:footerReference r:id="rId6" w:type="even"/>
      <w:pgSz w:w="11906" w:h="16838"/>
      <w:pgMar w:top="2098" w:right="1474" w:bottom="1985" w:left="1588" w:header="510" w:footer="102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8983969"/>
      <w:showingPlcHdr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6264904"/>
      <w:showingPlcHdr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eastAsiaTheme="minorEastAsia"/>
        <w:sz w:val="28"/>
        <w:szCs w:val="28"/>
      </w:rPr>
    </w:pPr>
  </w:p>
  <w:p>
    <w:pPr>
      <w:pStyle w:val="4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AD"/>
    <w:rsid w:val="000A39AB"/>
    <w:rsid w:val="00157D00"/>
    <w:rsid w:val="001F25DF"/>
    <w:rsid w:val="0025618A"/>
    <w:rsid w:val="00331632"/>
    <w:rsid w:val="003E0365"/>
    <w:rsid w:val="00986861"/>
    <w:rsid w:val="009F0038"/>
    <w:rsid w:val="00B26938"/>
    <w:rsid w:val="00B365B8"/>
    <w:rsid w:val="00D339AD"/>
    <w:rsid w:val="00E558FF"/>
    <w:rsid w:val="00E853E8"/>
    <w:rsid w:val="021F4406"/>
    <w:rsid w:val="030C0D17"/>
    <w:rsid w:val="0C340159"/>
    <w:rsid w:val="106541A2"/>
    <w:rsid w:val="1BA46594"/>
    <w:rsid w:val="1BD928C1"/>
    <w:rsid w:val="1BDF7ABE"/>
    <w:rsid w:val="1D506F99"/>
    <w:rsid w:val="20AB0309"/>
    <w:rsid w:val="22744B7B"/>
    <w:rsid w:val="24CF09E6"/>
    <w:rsid w:val="27DF27EF"/>
    <w:rsid w:val="29683B9F"/>
    <w:rsid w:val="2A202F53"/>
    <w:rsid w:val="2E4F3A93"/>
    <w:rsid w:val="352179E8"/>
    <w:rsid w:val="373252C2"/>
    <w:rsid w:val="389F1876"/>
    <w:rsid w:val="398F32E9"/>
    <w:rsid w:val="3E9C6D39"/>
    <w:rsid w:val="3EC244BC"/>
    <w:rsid w:val="416011F3"/>
    <w:rsid w:val="439200F5"/>
    <w:rsid w:val="43F62ABE"/>
    <w:rsid w:val="43FF16D3"/>
    <w:rsid w:val="4565145B"/>
    <w:rsid w:val="4C2B1851"/>
    <w:rsid w:val="4C9260B6"/>
    <w:rsid w:val="52B970B2"/>
    <w:rsid w:val="533A0C4D"/>
    <w:rsid w:val="58AA622B"/>
    <w:rsid w:val="5DD23CFC"/>
    <w:rsid w:val="5EAD3C99"/>
    <w:rsid w:val="62A349A4"/>
    <w:rsid w:val="64341A6C"/>
    <w:rsid w:val="687B4840"/>
    <w:rsid w:val="69526FB4"/>
    <w:rsid w:val="71437F98"/>
    <w:rsid w:val="7EA5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kern w:val="44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  <w:color w:val="666666"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3333"/>
      <w:u w:val="none"/>
    </w:rPr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customStyle="1" w:styleId="13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5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715</Words>
  <Characters>738</Characters>
  <Lines>49</Lines>
  <Paragraphs>31</Paragraphs>
  <TotalTime>69</TotalTime>
  <ScaleCrop>false</ScaleCrop>
  <LinksUpToDate>false</LinksUpToDate>
  <CharactersWithSpaces>1422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zbl</dc:creator>
  <cp:lastModifiedBy>韦明</cp:lastModifiedBy>
  <cp:lastPrinted>2019-08-26T08:24:00Z</cp:lastPrinted>
  <dcterms:modified xsi:type="dcterms:W3CDTF">2020-04-16T08:22:01Z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