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72"/>
          <w:tab w:val="left" w:pos="1944"/>
          <w:tab w:val="left" w:pos="2916"/>
          <w:tab w:val="left" w:pos="3888"/>
          <w:tab w:val="left" w:pos="4860"/>
          <w:tab w:val="left" w:pos="8910"/>
          <w:tab w:val="left" w:pos="9882"/>
          <w:tab w:val="left" w:pos="10854"/>
          <w:tab w:val="left" w:pos="11826"/>
          <w:tab w:val="left" w:pos="15934"/>
          <w:tab w:val="left" w:pos="16906"/>
          <w:tab w:val="left" w:pos="18270"/>
        </w:tabs>
        <w:rPr>
          <w:rFonts w:hint="eastAsia" w:ascii="黑体" w:hAnsi="黑体" w:eastAsia="黑体" w:cs="黑体"/>
          <w:i w:val="0"/>
          <w:color w:val="auto"/>
          <w:kern w:val="0"/>
          <w:sz w:val="32"/>
          <w:szCs w:val="32"/>
          <w:u w:val="none"/>
          <w:lang w:val="en-US" w:eastAsia="zh-CN" w:bidi="ar"/>
        </w:rPr>
      </w:pPr>
      <w:r>
        <w:rPr>
          <w:rFonts w:hint="eastAsia" w:ascii="黑体" w:hAnsi="黑体" w:eastAsia="黑体" w:cs="黑体"/>
          <w:i w:val="0"/>
          <w:color w:val="auto"/>
          <w:kern w:val="0"/>
          <w:sz w:val="32"/>
          <w:szCs w:val="32"/>
          <w:u w:val="none"/>
          <w:lang w:val="en-US" w:eastAsia="zh-CN" w:bidi="ar"/>
        </w:rPr>
        <w:t>附件2</w:t>
      </w:r>
    </w:p>
    <w:p>
      <w:pPr>
        <w:pStyle w:val="6"/>
        <w:keepNext w:val="0"/>
        <w:keepLines w:val="0"/>
        <w:pageBreakBefore w:val="0"/>
        <w:widowControl w:val="0"/>
        <w:tabs>
          <w:tab w:val="center" w:pos="4213"/>
          <w:tab w:val="left" w:pos="7023"/>
        </w:tabs>
        <w:kinsoku/>
        <w:wordWrap/>
        <w:overflowPunct/>
        <w:topLinePunct w:val="0"/>
        <w:autoSpaceDE w:val="0"/>
        <w:autoSpaceDN w:val="0"/>
        <w:bidi w:val="0"/>
        <w:adjustRightInd w:val="0"/>
        <w:snapToGrid/>
        <w:spacing w:line="560" w:lineRule="exact"/>
        <w:jc w:val="center"/>
        <w:textAlignment w:val="auto"/>
        <w:rPr>
          <w:rFonts w:hint="default" w:ascii="Times New Roman" w:hAnsi="Times New Roman" w:eastAsia="方正小标宋简体" w:cs="Times New Roman"/>
          <w:color w:val="auto"/>
          <w:sz w:val="44"/>
          <w:szCs w:val="44"/>
          <w:lang w:val="en-US" w:eastAsia="zh-CN"/>
        </w:rPr>
      </w:pPr>
      <w:bookmarkStart w:id="2" w:name="_GoBack"/>
      <w:r>
        <w:rPr>
          <w:rFonts w:hint="eastAsia" w:ascii="Times New Roman" w:hAnsi="Times New Roman" w:eastAsia="方正小标宋简体" w:cs="Times New Roman"/>
          <w:color w:val="auto"/>
          <w:sz w:val="44"/>
          <w:szCs w:val="44"/>
          <w:lang w:val="en-US" w:eastAsia="zh-CN"/>
        </w:rPr>
        <w:t>柳州市</w:t>
      </w:r>
      <w:r>
        <w:rPr>
          <w:rFonts w:hint="default" w:ascii="Times New Roman" w:hAnsi="Times New Roman" w:eastAsia="方正小标宋简体" w:cs="Times New Roman"/>
          <w:color w:val="auto"/>
          <w:sz w:val="44"/>
          <w:szCs w:val="44"/>
          <w:lang w:val="en-US" w:eastAsia="zh-CN"/>
        </w:rPr>
        <w:t>政府部门随机抽查事项清单（第四版）</w:t>
      </w:r>
    </w:p>
    <w:bookmarkEnd w:id="2"/>
    <w:p>
      <w:pPr>
        <w:pStyle w:val="6"/>
        <w:keepNext w:val="0"/>
        <w:keepLines w:val="0"/>
        <w:pageBreakBefore w:val="0"/>
        <w:widowControl w:val="0"/>
        <w:tabs>
          <w:tab w:val="center" w:pos="4213"/>
          <w:tab w:val="left" w:pos="7023"/>
        </w:tabs>
        <w:kinsoku/>
        <w:wordWrap/>
        <w:overflowPunct/>
        <w:topLinePunct w:val="0"/>
        <w:autoSpaceDE w:val="0"/>
        <w:autoSpaceDN w:val="0"/>
        <w:bidi w:val="0"/>
        <w:adjustRightInd w:val="0"/>
        <w:snapToGrid/>
        <w:spacing w:line="560" w:lineRule="exact"/>
        <w:jc w:val="center"/>
        <w:textAlignment w:val="auto"/>
        <w:rPr>
          <w:rFonts w:hint="eastAsia"/>
          <w:color w:val="auto"/>
          <w:sz w:val="44"/>
          <w:szCs w:val="44"/>
          <w:lang w:val="en-US" w:eastAsia="zh-CN"/>
        </w:rPr>
      </w:pPr>
    </w:p>
    <w:p>
      <w:pPr>
        <w:spacing w:before="0" w:beforeLines="0" w:after="0" w:afterLines="0" w:line="240" w:lineRule="auto"/>
        <w:ind w:left="0" w:leftChars="0" w:right="0" w:rightChars="0" w:firstLine="0" w:firstLineChars="0"/>
        <w:jc w:val="center"/>
        <w:rPr>
          <w:rFonts w:hint="eastAsia" w:ascii="宋体" w:hAnsi="宋体" w:eastAsia="宋体" w:cs="宋体"/>
          <w:color w:val="auto"/>
        </w:rPr>
      </w:pPr>
      <w:r>
        <w:rPr>
          <w:rFonts w:hint="eastAsia" w:ascii="宋体" w:hAnsi="宋体" w:eastAsia="宋体" w:cs="宋体"/>
          <w:b/>
          <w:bCs/>
          <w:color w:val="auto"/>
          <w:sz w:val="32"/>
          <w:szCs w:val="32"/>
        </w:rPr>
        <w:t>目录</w:t>
      </w:r>
    </w:p>
    <w:p>
      <w:pPr>
        <w:jc w:val="both"/>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1.新闻出版局随机抽查事项清单</w:t>
      </w:r>
      <w:r>
        <w:rPr>
          <w:rFonts w:hint="eastAsia" w:ascii="宋体" w:hAnsi="宋体" w:cs="宋体"/>
          <w:color w:val="auto"/>
          <w:sz w:val="28"/>
          <w:szCs w:val="28"/>
          <w:lang w:val="en-US" w:eastAsia="zh-CN"/>
        </w:rPr>
        <w:t>............................................................（17）</w:t>
      </w:r>
    </w:p>
    <w:p>
      <w:pPr>
        <w:jc w:val="both"/>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2.教育局随机抽查事项清单</w:t>
      </w:r>
      <w:r>
        <w:rPr>
          <w:rFonts w:hint="eastAsia" w:ascii="宋体" w:hAnsi="宋体" w:cs="宋体"/>
          <w:color w:val="auto"/>
          <w:sz w:val="28"/>
          <w:szCs w:val="28"/>
          <w:lang w:val="en-US" w:eastAsia="zh-CN"/>
        </w:rPr>
        <w:t>................................................................（18-20）</w:t>
      </w:r>
    </w:p>
    <w:p>
      <w:pPr>
        <w:jc w:val="both"/>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3.工业和信息化局随机抽查事项清单</w:t>
      </w:r>
      <w:r>
        <w:rPr>
          <w:rFonts w:hint="eastAsia" w:ascii="宋体" w:hAnsi="宋体" w:cs="宋体"/>
          <w:color w:val="auto"/>
          <w:sz w:val="28"/>
          <w:szCs w:val="28"/>
          <w:lang w:val="en-US" w:eastAsia="zh-CN"/>
        </w:rPr>
        <w:t>........................................................（21）</w:t>
      </w:r>
    </w:p>
    <w:p>
      <w:pPr>
        <w:jc w:val="both"/>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4</w:t>
      </w:r>
      <w:r>
        <w:rPr>
          <w:rFonts w:hint="eastAsia" w:ascii="宋体" w:hAnsi="宋体" w:eastAsia="宋体" w:cs="宋体"/>
          <w:color w:val="auto"/>
          <w:sz w:val="28"/>
          <w:szCs w:val="28"/>
          <w:lang w:val="en-US" w:eastAsia="zh-CN"/>
        </w:rPr>
        <w:t>.公安局随机抽查事项清单</w:t>
      </w:r>
      <w:r>
        <w:rPr>
          <w:rFonts w:hint="eastAsia" w:ascii="宋体" w:hAnsi="宋体" w:cs="宋体"/>
          <w:color w:val="auto"/>
          <w:sz w:val="28"/>
          <w:szCs w:val="28"/>
          <w:lang w:val="en-US" w:eastAsia="zh-CN"/>
        </w:rPr>
        <w:t>................................................................（22）</w:t>
      </w:r>
    </w:p>
    <w:p>
      <w:pPr>
        <w:jc w:val="both"/>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5</w:t>
      </w:r>
      <w:r>
        <w:rPr>
          <w:rFonts w:hint="eastAsia" w:ascii="宋体" w:hAnsi="宋体" w:eastAsia="宋体" w:cs="宋体"/>
          <w:color w:val="auto"/>
          <w:sz w:val="28"/>
          <w:szCs w:val="28"/>
          <w:lang w:val="en-US" w:eastAsia="zh-CN"/>
        </w:rPr>
        <w:t>.民政局随机抽查事项清单.</w:t>
      </w:r>
      <w:r>
        <w:rPr>
          <w:rFonts w:hint="eastAsia" w:ascii="宋体" w:hAnsi="宋体" w:cs="宋体"/>
          <w:color w:val="auto"/>
          <w:sz w:val="28"/>
          <w:szCs w:val="28"/>
          <w:lang w:val="en-US" w:eastAsia="zh-CN"/>
        </w:rPr>
        <w:t>...............................................................（23-25）</w:t>
      </w:r>
    </w:p>
    <w:p>
      <w:pPr>
        <w:jc w:val="both"/>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6.司法局随机抽查事项清单</w:t>
      </w:r>
      <w:r>
        <w:rPr>
          <w:rFonts w:hint="eastAsia" w:ascii="宋体" w:hAnsi="宋体" w:cs="宋体"/>
          <w:color w:val="auto"/>
          <w:sz w:val="28"/>
          <w:szCs w:val="28"/>
          <w:lang w:val="en-US" w:eastAsia="zh-CN"/>
        </w:rPr>
        <w:t>................................................................（26-28）</w:t>
      </w:r>
    </w:p>
    <w:p>
      <w:pPr>
        <w:jc w:val="both"/>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7.</w:t>
      </w:r>
      <w:r>
        <w:rPr>
          <w:rFonts w:hint="eastAsia" w:ascii="宋体" w:hAnsi="宋体" w:eastAsia="宋体" w:cs="宋体"/>
          <w:color w:val="auto"/>
          <w:sz w:val="28"/>
          <w:szCs w:val="28"/>
          <w:lang w:val="en-US" w:eastAsia="zh-CN"/>
        </w:rPr>
        <w:t>财政局随机抽查事项清单</w:t>
      </w:r>
      <w:r>
        <w:rPr>
          <w:rFonts w:hint="eastAsia" w:ascii="宋体" w:hAnsi="宋体" w:cs="宋体"/>
          <w:color w:val="auto"/>
          <w:sz w:val="28"/>
          <w:szCs w:val="28"/>
          <w:lang w:val="en-US" w:eastAsia="zh-CN"/>
        </w:rPr>
        <w:t>................................................................（29）</w:t>
      </w:r>
    </w:p>
    <w:p>
      <w:pPr>
        <w:jc w:val="both"/>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8.</w:t>
      </w:r>
      <w:r>
        <w:rPr>
          <w:rFonts w:hint="eastAsia" w:ascii="宋体" w:hAnsi="宋体" w:eastAsia="宋体" w:cs="宋体"/>
          <w:color w:val="auto"/>
          <w:sz w:val="28"/>
          <w:szCs w:val="28"/>
          <w:lang w:val="en-US" w:eastAsia="zh-CN"/>
        </w:rPr>
        <w:t>人力资源社会保障局随机抽查事项清单</w:t>
      </w:r>
      <w:r>
        <w:rPr>
          <w:rFonts w:hint="eastAsia" w:ascii="宋体" w:hAnsi="宋体" w:cs="宋体"/>
          <w:color w:val="auto"/>
          <w:sz w:val="28"/>
          <w:szCs w:val="28"/>
          <w:lang w:val="en-US" w:eastAsia="zh-CN"/>
        </w:rPr>
        <w:t>....................................................（30-38）</w:t>
      </w:r>
    </w:p>
    <w:p>
      <w:pPr>
        <w:jc w:val="both"/>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9.</w:t>
      </w:r>
      <w:r>
        <w:rPr>
          <w:rFonts w:hint="eastAsia" w:ascii="宋体" w:hAnsi="宋体" w:eastAsia="宋体" w:cs="宋体"/>
          <w:color w:val="auto"/>
          <w:sz w:val="28"/>
          <w:szCs w:val="28"/>
          <w:lang w:val="en-US" w:eastAsia="zh-CN"/>
        </w:rPr>
        <w:t>自然资源局随机抽查事项清单</w:t>
      </w:r>
      <w:r>
        <w:rPr>
          <w:rFonts w:hint="eastAsia" w:ascii="宋体" w:hAnsi="宋体" w:cs="宋体"/>
          <w:color w:val="auto"/>
          <w:sz w:val="28"/>
          <w:szCs w:val="28"/>
          <w:lang w:val="en-US" w:eastAsia="zh-CN"/>
        </w:rPr>
        <w:t>............................................................（39）</w:t>
      </w:r>
    </w:p>
    <w:p>
      <w:pPr>
        <w:jc w:val="both"/>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10.</w:t>
      </w:r>
      <w:r>
        <w:rPr>
          <w:rFonts w:hint="eastAsia" w:ascii="宋体" w:hAnsi="宋体" w:eastAsia="宋体" w:cs="宋体"/>
          <w:color w:val="auto"/>
          <w:sz w:val="28"/>
          <w:szCs w:val="28"/>
          <w:lang w:val="en-US" w:eastAsia="zh-CN"/>
        </w:rPr>
        <w:t>生态环境局随机抽查事项清单</w:t>
      </w:r>
      <w:r>
        <w:rPr>
          <w:rFonts w:hint="eastAsia" w:ascii="宋体" w:hAnsi="宋体" w:cs="宋体"/>
          <w:color w:val="auto"/>
          <w:sz w:val="28"/>
          <w:szCs w:val="28"/>
          <w:lang w:val="en-US" w:eastAsia="zh-CN"/>
        </w:rPr>
        <w:t>...........................................................（40-41）</w:t>
      </w:r>
    </w:p>
    <w:p>
      <w:pPr>
        <w:jc w:val="both"/>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11.</w:t>
      </w:r>
      <w:r>
        <w:rPr>
          <w:rFonts w:hint="eastAsia" w:ascii="宋体" w:hAnsi="宋体" w:eastAsia="宋体" w:cs="宋体"/>
          <w:color w:val="auto"/>
          <w:sz w:val="28"/>
          <w:szCs w:val="28"/>
          <w:lang w:val="en-US" w:eastAsia="zh-CN"/>
        </w:rPr>
        <w:t>住房城乡建设局随机抽查事项清单</w:t>
      </w:r>
      <w:r>
        <w:rPr>
          <w:rFonts w:hint="eastAsia" w:ascii="宋体" w:hAnsi="宋体" w:cs="宋体"/>
          <w:color w:val="auto"/>
          <w:sz w:val="28"/>
          <w:szCs w:val="28"/>
          <w:lang w:val="en-US" w:eastAsia="zh-CN"/>
        </w:rPr>
        <w:t>.......................................................（42-50）</w:t>
      </w:r>
    </w:p>
    <w:p>
      <w:pPr>
        <w:jc w:val="both"/>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12.</w:t>
      </w:r>
      <w:r>
        <w:rPr>
          <w:rFonts w:hint="eastAsia" w:ascii="宋体" w:hAnsi="宋体" w:eastAsia="宋体" w:cs="宋体"/>
          <w:color w:val="auto"/>
          <w:sz w:val="28"/>
          <w:szCs w:val="28"/>
          <w:lang w:val="en-US" w:eastAsia="zh-CN"/>
        </w:rPr>
        <w:t>交通运输局随机抽查事项清单</w:t>
      </w:r>
      <w:r>
        <w:rPr>
          <w:rFonts w:hint="eastAsia" w:ascii="宋体" w:hAnsi="宋体" w:cs="宋体"/>
          <w:color w:val="auto"/>
          <w:sz w:val="28"/>
          <w:szCs w:val="28"/>
          <w:lang w:val="en-US" w:eastAsia="zh-CN"/>
        </w:rPr>
        <w:t>...........................................................（51-58）</w:t>
      </w:r>
    </w:p>
    <w:p>
      <w:pPr>
        <w:jc w:val="both"/>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13.</w:t>
      </w:r>
      <w:r>
        <w:rPr>
          <w:rFonts w:hint="eastAsia" w:ascii="宋体" w:hAnsi="宋体" w:eastAsia="宋体" w:cs="宋体"/>
          <w:color w:val="auto"/>
          <w:sz w:val="28"/>
          <w:szCs w:val="28"/>
          <w:lang w:val="en-US" w:eastAsia="zh-CN"/>
        </w:rPr>
        <w:t>水利局随机抽查事项清单</w:t>
      </w:r>
      <w:r>
        <w:rPr>
          <w:rFonts w:hint="eastAsia" w:ascii="宋体" w:hAnsi="宋体" w:cs="宋体"/>
          <w:color w:val="auto"/>
          <w:sz w:val="28"/>
          <w:szCs w:val="28"/>
          <w:lang w:val="en-US" w:eastAsia="zh-CN"/>
        </w:rPr>
        <w:t>...............................................................（59）</w:t>
      </w:r>
    </w:p>
    <w:p>
      <w:pPr>
        <w:jc w:val="both"/>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14</w:t>
      </w:r>
      <w:r>
        <w:rPr>
          <w:rFonts w:hint="eastAsia" w:ascii="宋体" w:hAnsi="宋体" w:eastAsia="宋体" w:cs="宋体"/>
          <w:color w:val="auto"/>
          <w:sz w:val="28"/>
          <w:szCs w:val="28"/>
          <w:lang w:val="en-US" w:eastAsia="zh-CN"/>
        </w:rPr>
        <w:t>.农业农村局随机抽查事项清单</w:t>
      </w:r>
      <w:r>
        <w:rPr>
          <w:rFonts w:hint="eastAsia" w:ascii="宋体" w:hAnsi="宋体" w:cs="宋体"/>
          <w:color w:val="auto"/>
          <w:sz w:val="28"/>
          <w:szCs w:val="28"/>
          <w:lang w:val="en-US" w:eastAsia="zh-CN"/>
        </w:rPr>
        <w:t>...........................................................（60-66）</w:t>
      </w:r>
    </w:p>
    <w:p>
      <w:pPr>
        <w:jc w:val="both"/>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15.</w:t>
      </w:r>
      <w:r>
        <w:rPr>
          <w:rFonts w:hint="eastAsia" w:ascii="宋体" w:hAnsi="宋体" w:eastAsia="宋体" w:cs="宋体"/>
          <w:color w:val="auto"/>
          <w:sz w:val="28"/>
          <w:szCs w:val="28"/>
          <w:lang w:val="en-US" w:eastAsia="zh-CN"/>
        </w:rPr>
        <w:t>商务局随机抽查事项清单</w:t>
      </w:r>
      <w:r>
        <w:rPr>
          <w:rFonts w:hint="eastAsia" w:ascii="宋体" w:hAnsi="宋体" w:cs="宋体"/>
          <w:color w:val="auto"/>
          <w:sz w:val="28"/>
          <w:szCs w:val="28"/>
          <w:lang w:val="en-US" w:eastAsia="zh-CN"/>
        </w:rPr>
        <w:t>...............................................................（67-68）</w:t>
      </w:r>
    </w:p>
    <w:p>
      <w:pPr>
        <w:jc w:val="both"/>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16.</w:t>
      </w:r>
      <w:r>
        <w:rPr>
          <w:rFonts w:hint="eastAsia" w:ascii="宋体" w:hAnsi="宋体" w:eastAsia="宋体" w:cs="宋体"/>
          <w:color w:val="auto"/>
          <w:sz w:val="28"/>
          <w:szCs w:val="28"/>
          <w:lang w:val="en-US" w:eastAsia="zh-CN"/>
        </w:rPr>
        <w:t>文化广电和旅游局随机抽查事项清单</w:t>
      </w:r>
      <w:r>
        <w:rPr>
          <w:rFonts w:hint="eastAsia" w:ascii="宋体" w:hAnsi="宋体" w:cs="宋体"/>
          <w:color w:val="auto"/>
          <w:sz w:val="28"/>
          <w:szCs w:val="28"/>
          <w:lang w:val="en-US" w:eastAsia="zh-CN"/>
        </w:rPr>
        <w:t>.....................................................（69-72）</w:t>
      </w:r>
    </w:p>
    <w:p>
      <w:pPr>
        <w:jc w:val="both"/>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17.</w:t>
      </w:r>
      <w:r>
        <w:rPr>
          <w:rFonts w:hint="eastAsia" w:ascii="宋体" w:hAnsi="宋体" w:eastAsia="宋体" w:cs="宋体"/>
          <w:color w:val="auto"/>
          <w:sz w:val="28"/>
          <w:szCs w:val="28"/>
          <w:lang w:val="en-US" w:eastAsia="zh-CN"/>
        </w:rPr>
        <w:t>卫生健康委员会随机抽查事项清单</w:t>
      </w:r>
      <w:r>
        <w:rPr>
          <w:rFonts w:hint="eastAsia" w:ascii="宋体" w:hAnsi="宋体" w:cs="宋体"/>
          <w:color w:val="auto"/>
          <w:sz w:val="28"/>
          <w:szCs w:val="28"/>
          <w:lang w:val="en-US" w:eastAsia="zh-CN"/>
        </w:rPr>
        <w:t>.......................................................（72-75）</w:t>
      </w:r>
    </w:p>
    <w:p>
      <w:pPr>
        <w:jc w:val="both"/>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18.</w:t>
      </w:r>
      <w:r>
        <w:rPr>
          <w:rFonts w:hint="eastAsia" w:ascii="宋体" w:hAnsi="宋体" w:eastAsia="宋体" w:cs="宋体"/>
          <w:color w:val="auto"/>
          <w:sz w:val="28"/>
          <w:szCs w:val="28"/>
          <w:lang w:val="en-US" w:eastAsia="zh-CN"/>
        </w:rPr>
        <w:t>应急管理局随机抽查事项清</w:t>
      </w:r>
      <w:r>
        <w:rPr>
          <w:rFonts w:hint="eastAsia" w:ascii="宋体" w:hAnsi="宋体" w:cs="宋体"/>
          <w:color w:val="auto"/>
          <w:sz w:val="28"/>
          <w:szCs w:val="28"/>
          <w:lang w:val="en-US" w:eastAsia="zh-CN"/>
        </w:rPr>
        <w:t>单...........................................................（76-88）</w:t>
      </w:r>
    </w:p>
    <w:p>
      <w:pPr>
        <w:jc w:val="both"/>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19.</w:t>
      </w:r>
      <w:r>
        <w:rPr>
          <w:rFonts w:hint="eastAsia" w:ascii="宋体" w:hAnsi="宋体" w:eastAsia="宋体" w:cs="宋体"/>
          <w:color w:val="auto"/>
          <w:sz w:val="28"/>
          <w:szCs w:val="28"/>
          <w:lang w:val="en-US" w:eastAsia="zh-CN"/>
        </w:rPr>
        <w:t>市场监督管理局随机抽查事项清单</w:t>
      </w:r>
      <w:r>
        <w:rPr>
          <w:rFonts w:hint="eastAsia" w:ascii="宋体" w:hAnsi="宋体" w:cs="宋体"/>
          <w:color w:val="auto"/>
          <w:sz w:val="28"/>
          <w:szCs w:val="28"/>
          <w:lang w:val="en-US" w:eastAsia="zh-CN"/>
        </w:rPr>
        <w:t>.......................................................（89-103）</w:t>
      </w:r>
    </w:p>
    <w:p>
      <w:pPr>
        <w:jc w:val="both"/>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20</w:t>
      </w:r>
      <w:r>
        <w:rPr>
          <w:rFonts w:hint="eastAsia" w:ascii="宋体" w:hAnsi="宋体" w:eastAsia="宋体" w:cs="宋体"/>
          <w:color w:val="auto"/>
          <w:sz w:val="28"/>
          <w:szCs w:val="28"/>
          <w:lang w:val="en-US" w:eastAsia="zh-CN"/>
        </w:rPr>
        <w:t>.统计局随机抽查事项清单</w:t>
      </w:r>
      <w:r>
        <w:rPr>
          <w:rFonts w:hint="eastAsia" w:ascii="宋体" w:hAnsi="宋体" w:cs="宋体"/>
          <w:color w:val="auto"/>
          <w:sz w:val="28"/>
          <w:szCs w:val="28"/>
          <w:lang w:val="en-US" w:eastAsia="zh-CN"/>
        </w:rPr>
        <w:t>...............................................................（104-105）</w:t>
      </w:r>
    </w:p>
    <w:p>
      <w:pPr>
        <w:jc w:val="both"/>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21.林业和园林局随机抽查事项清单..........................................................（106-107）</w:t>
      </w:r>
    </w:p>
    <w:p>
      <w:pPr>
        <w:jc w:val="both"/>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22.人防办随机抽查事项清单................................................................（108-110）</w:t>
      </w:r>
    </w:p>
    <w:p>
      <w:pPr>
        <w:jc w:val="both"/>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23.粮食和物资储备局随机抽查事项清单......................................................（111）</w:t>
      </w:r>
    </w:p>
    <w:p>
      <w:pPr>
        <w:jc w:val="both"/>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24</w:t>
      </w:r>
      <w:r>
        <w:rPr>
          <w:rFonts w:hint="eastAsia" w:ascii="宋体" w:hAnsi="宋体" w:eastAsia="宋体" w:cs="宋体"/>
          <w:color w:val="auto"/>
          <w:sz w:val="28"/>
          <w:szCs w:val="28"/>
          <w:lang w:val="en-US" w:eastAsia="zh-CN"/>
        </w:rPr>
        <w:t>.国家税务总局柳州市税务局随机抽查事项清单</w:t>
      </w:r>
      <w:r>
        <w:rPr>
          <w:rFonts w:hint="eastAsia" w:ascii="宋体" w:hAnsi="宋体" w:cs="宋体"/>
          <w:color w:val="auto"/>
          <w:sz w:val="28"/>
          <w:szCs w:val="28"/>
          <w:lang w:val="en-US" w:eastAsia="zh-CN"/>
        </w:rPr>
        <w:t>..............................................（112）</w:t>
      </w:r>
    </w:p>
    <w:p>
      <w:pPr>
        <w:jc w:val="both"/>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25.</w:t>
      </w:r>
      <w:r>
        <w:rPr>
          <w:rFonts w:hint="eastAsia" w:ascii="宋体" w:hAnsi="宋体" w:eastAsia="宋体" w:cs="宋体"/>
          <w:color w:val="auto"/>
          <w:sz w:val="28"/>
          <w:szCs w:val="28"/>
          <w:lang w:val="en-US" w:eastAsia="zh-CN"/>
        </w:rPr>
        <w:t>柳州海关随机抽查事项清单</w:t>
      </w:r>
      <w:r>
        <w:rPr>
          <w:rFonts w:hint="eastAsia" w:ascii="宋体" w:hAnsi="宋体" w:cs="宋体"/>
          <w:color w:val="auto"/>
          <w:sz w:val="28"/>
          <w:szCs w:val="28"/>
          <w:lang w:val="en-US" w:eastAsia="zh-CN"/>
        </w:rPr>
        <w:t>..............................................................（113-116）</w:t>
      </w:r>
    </w:p>
    <w:p>
      <w:pPr>
        <w:jc w:val="both"/>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26.</w:t>
      </w:r>
      <w:r>
        <w:rPr>
          <w:rFonts w:hint="eastAsia" w:ascii="宋体" w:hAnsi="宋体" w:eastAsia="宋体" w:cs="宋体"/>
          <w:color w:val="auto"/>
          <w:sz w:val="28"/>
          <w:szCs w:val="28"/>
          <w:lang w:val="en-US" w:eastAsia="zh-CN"/>
        </w:rPr>
        <w:t>气象局随机抽查事项清单......</w:t>
      </w:r>
      <w:r>
        <w:rPr>
          <w:rFonts w:hint="eastAsia" w:ascii="宋体" w:hAnsi="宋体" w:cs="宋体"/>
          <w:color w:val="auto"/>
          <w:sz w:val="28"/>
          <w:szCs w:val="28"/>
          <w:lang w:val="en-US" w:eastAsia="zh-CN"/>
        </w:rPr>
        <w:t>..........................................................（117-118）</w:t>
      </w:r>
    </w:p>
    <w:p>
      <w:pPr>
        <w:jc w:val="both"/>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27.</w:t>
      </w:r>
      <w:r>
        <w:rPr>
          <w:rFonts w:hint="eastAsia" w:ascii="宋体" w:hAnsi="宋体" w:eastAsia="宋体" w:cs="宋体"/>
          <w:color w:val="auto"/>
          <w:sz w:val="28"/>
          <w:szCs w:val="28"/>
          <w:lang w:val="en-US" w:eastAsia="zh-CN"/>
        </w:rPr>
        <w:t>烟草专卖局随机抽查事项清单........</w:t>
      </w:r>
      <w:r>
        <w:rPr>
          <w:rFonts w:hint="eastAsia" w:ascii="宋体" w:hAnsi="宋体" w:cs="宋体"/>
          <w:color w:val="auto"/>
          <w:sz w:val="28"/>
          <w:szCs w:val="28"/>
          <w:lang w:val="en-US" w:eastAsia="zh-CN"/>
        </w:rPr>
        <w:t>....................................................（119）</w:t>
      </w:r>
    </w:p>
    <w:p>
      <w:pPr>
        <w:jc w:val="both"/>
        <w:rPr>
          <w:rFonts w:hint="eastAsia" w:ascii="宋体" w:hAnsi="宋体" w:cs="宋体"/>
          <w:color w:val="auto"/>
          <w:sz w:val="28"/>
          <w:szCs w:val="28"/>
          <w:lang w:val="en-US" w:eastAsia="zh-CN"/>
        </w:rPr>
      </w:pPr>
    </w:p>
    <w:p>
      <w:pPr>
        <w:jc w:val="both"/>
        <w:rPr>
          <w:rFonts w:hint="eastAsia" w:ascii="宋体" w:hAnsi="宋体" w:cs="宋体"/>
          <w:color w:val="auto"/>
          <w:sz w:val="28"/>
          <w:szCs w:val="28"/>
          <w:lang w:val="en-US" w:eastAsia="zh-CN"/>
        </w:rPr>
      </w:pPr>
    </w:p>
    <w:p>
      <w:pPr>
        <w:jc w:val="both"/>
        <w:rPr>
          <w:rFonts w:hint="eastAsia" w:ascii="宋体" w:hAnsi="宋体" w:cs="宋体"/>
          <w:color w:val="auto"/>
          <w:sz w:val="28"/>
          <w:szCs w:val="28"/>
          <w:lang w:val="en-US" w:eastAsia="zh-CN"/>
        </w:rPr>
      </w:pPr>
    </w:p>
    <w:p>
      <w:pPr>
        <w:jc w:val="both"/>
        <w:rPr>
          <w:rFonts w:hint="eastAsia" w:ascii="宋体" w:hAnsi="宋体" w:cs="宋体"/>
          <w:color w:val="auto"/>
          <w:sz w:val="28"/>
          <w:szCs w:val="28"/>
          <w:lang w:val="en-US" w:eastAsia="zh-CN"/>
        </w:rPr>
      </w:pPr>
    </w:p>
    <w:p>
      <w:pPr>
        <w:jc w:val="both"/>
        <w:rPr>
          <w:rFonts w:hint="eastAsia" w:ascii="宋体" w:hAnsi="宋体" w:cs="宋体"/>
          <w:color w:val="auto"/>
          <w:sz w:val="28"/>
          <w:szCs w:val="28"/>
          <w:lang w:val="en-US" w:eastAsia="zh-CN"/>
        </w:rPr>
      </w:pPr>
    </w:p>
    <w:p>
      <w:pPr>
        <w:keepNext w:val="0"/>
        <w:keepLines w:val="0"/>
        <w:pageBreakBefore w:val="0"/>
        <w:kinsoku/>
        <w:overflowPunct/>
        <w:topLinePunct w:val="0"/>
        <w:autoSpaceDE/>
        <w:bidi w:val="0"/>
        <w:adjustRightInd/>
        <w:spacing w:line="460" w:lineRule="exact"/>
        <w:jc w:val="center"/>
        <w:rPr>
          <w:rFonts w:hint="eastAsia" w:ascii="宋体" w:hAnsi="宋体" w:cs="宋体"/>
          <w:b/>
          <w:bCs/>
          <w:color w:val="auto"/>
          <w:sz w:val="44"/>
          <w:szCs w:val="44"/>
        </w:rPr>
      </w:pPr>
      <w:r>
        <w:rPr>
          <w:rFonts w:hint="eastAsia" w:ascii="方正小标宋简体" w:hAnsi="方正小标宋简体" w:eastAsia="方正小标宋简体" w:cs="方正小标宋简体"/>
          <w:color w:val="auto"/>
          <w:sz w:val="44"/>
          <w:szCs w:val="44"/>
          <w:u w:val="none"/>
          <w:lang w:val="en-US" w:eastAsia="zh-CN"/>
        </w:rPr>
        <w:t>1.新闻出版局</w:t>
      </w:r>
      <w:r>
        <w:rPr>
          <w:rFonts w:hint="eastAsia" w:ascii="方正小标宋简体" w:hAnsi="方正小标宋简体" w:eastAsia="方正小标宋简体" w:cs="方正小标宋简体"/>
          <w:color w:val="auto"/>
          <w:sz w:val="44"/>
          <w:szCs w:val="44"/>
        </w:rPr>
        <w:t>随机抽查事项清单</w:t>
      </w:r>
    </w:p>
    <w:p>
      <w:pPr>
        <w:keepNext w:val="0"/>
        <w:keepLines w:val="0"/>
        <w:pageBreakBefore w:val="0"/>
        <w:kinsoku/>
        <w:overflowPunct/>
        <w:topLinePunct w:val="0"/>
        <w:autoSpaceDE/>
        <w:bidi w:val="0"/>
        <w:adjustRightInd/>
        <w:spacing w:line="460" w:lineRule="exact"/>
        <w:jc w:val="both"/>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eastAsia="zh-CN"/>
        </w:rPr>
        <w:t>抽查类别：</w:t>
      </w:r>
      <w:r>
        <w:rPr>
          <w:rFonts w:hint="eastAsia" w:ascii="黑体" w:hAnsi="黑体" w:eastAsia="黑体" w:cs="黑体"/>
          <w:color w:val="auto"/>
          <w:sz w:val="24"/>
          <w:szCs w:val="24"/>
          <w:lang w:val="en-US" w:eastAsia="zh-CN"/>
        </w:rPr>
        <w:t>3项</w:t>
      </w:r>
    </w:p>
    <w:tbl>
      <w:tblPr>
        <w:tblStyle w:val="4"/>
        <w:tblW w:w="139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7"/>
        <w:gridCol w:w="1351"/>
        <w:gridCol w:w="5093"/>
        <w:gridCol w:w="1290"/>
        <w:gridCol w:w="1305"/>
        <w:gridCol w:w="1290"/>
        <w:gridCol w:w="1395"/>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637" w:type="dxa"/>
            <w:vMerge w:val="restart"/>
            <w:vAlign w:val="center"/>
          </w:tcPr>
          <w:p>
            <w:pPr>
              <w:keepNext w:val="0"/>
              <w:keepLines w:val="0"/>
              <w:pageBreakBefore w:val="0"/>
              <w:kinsoku/>
              <w:overflowPunct/>
              <w:topLinePunct w:val="0"/>
              <w:autoSpaceDE/>
              <w:bidi w:val="0"/>
              <w:adjustRightInd/>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序号</w:t>
            </w:r>
          </w:p>
        </w:tc>
        <w:tc>
          <w:tcPr>
            <w:tcW w:w="6444" w:type="dxa"/>
            <w:gridSpan w:val="2"/>
            <w:vAlign w:val="center"/>
          </w:tcPr>
          <w:p>
            <w:pPr>
              <w:keepNext w:val="0"/>
              <w:keepLines w:val="0"/>
              <w:pageBreakBefore w:val="0"/>
              <w:kinsoku/>
              <w:overflowPunct/>
              <w:topLinePunct w:val="0"/>
              <w:autoSpaceDE/>
              <w:bidi w:val="0"/>
              <w:adjustRightInd/>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抽查项目</w:t>
            </w:r>
          </w:p>
        </w:tc>
        <w:tc>
          <w:tcPr>
            <w:tcW w:w="1290" w:type="dxa"/>
            <w:vMerge w:val="restart"/>
            <w:vAlign w:val="center"/>
          </w:tcPr>
          <w:p>
            <w:pPr>
              <w:keepNext w:val="0"/>
              <w:keepLines w:val="0"/>
              <w:pageBreakBefore w:val="0"/>
              <w:kinsoku/>
              <w:overflowPunct/>
              <w:topLinePunct w:val="0"/>
              <w:autoSpaceDE/>
              <w:bidi w:val="0"/>
              <w:adjustRightInd/>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检查对象</w:t>
            </w:r>
          </w:p>
        </w:tc>
        <w:tc>
          <w:tcPr>
            <w:tcW w:w="1305" w:type="dxa"/>
            <w:vMerge w:val="restart"/>
            <w:vAlign w:val="center"/>
          </w:tcPr>
          <w:p>
            <w:pPr>
              <w:keepNext w:val="0"/>
              <w:keepLines w:val="0"/>
              <w:pageBreakBefore w:val="0"/>
              <w:kinsoku/>
              <w:overflowPunct/>
              <w:topLinePunct w:val="0"/>
              <w:autoSpaceDE/>
              <w:bidi w:val="0"/>
              <w:adjustRightInd/>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事项</w:t>
            </w:r>
          </w:p>
          <w:p>
            <w:pPr>
              <w:keepNext w:val="0"/>
              <w:keepLines w:val="0"/>
              <w:pageBreakBefore w:val="0"/>
              <w:kinsoku/>
              <w:overflowPunct/>
              <w:topLinePunct w:val="0"/>
              <w:autoSpaceDE/>
              <w:bidi w:val="0"/>
              <w:adjustRightInd/>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类型</w:t>
            </w:r>
          </w:p>
        </w:tc>
        <w:tc>
          <w:tcPr>
            <w:tcW w:w="1290" w:type="dxa"/>
            <w:vMerge w:val="restart"/>
            <w:vAlign w:val="center"/>
          </w:tcPr>
          <w:p>
            <w:pPr>
              <w:keepNext w:val="0"/>
              <w:keepLines w:val="0"/>
              <w:pageBreakBefore w:val="0"/>
              <w:kinsoku/>
              <w:overflowPunct/>
              <w:topLinePunct w:val="0"/>
              <w:autoSpaceDE/>
              <w:bidi w:val="0"/>
              <w:adjustRightInd/>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检查方式</w:t>
            </w:r>
          </w:p>
        </w:tc>
        <w:tc>
          <w:tcPr>
            <w:tcW w:w="1395" w:type="dxa"/>
            <w:vMerge w:val="restart"/>
            <w:vAlign w:val="center"/>
          </w:tcPr>
          <w:p>
            <w:pPr>
              <w:keepNext w:val="0"/>
              <w:keepLines w:val="0"/>
              <w:pageBreakBefore w:val="0"/>
              <w:kinsoku/>
              <w:overflowPunct/>
              <w:topLinePunct w:val="0"/>
              <w:autoSpaceDE/>
              <w:bidi w:val="0"/>
              <w:adjustRightInd/>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检查主体</w:t>
            </w:r>
          </w:p>
        </w:tc>
        <w:tc>
          <w:tcPr>
            <w:tcW w:w="1596" w:type="dxa"/>
            <w:vMerge w:val="restart"/>
            <w:vAlign w:val="center"/>
          </w:tcPr>
          <w:p>
            <w:pPr>
              <w:keepNext w:val="0"/>
              <w:keepLines w:val="0"/>
              <w:pageBreakBefore w:val="0"/>
              <w:kinsoku/>
              <w:overflowPunct/>
              <w:topLinePunct w:val="0"/>
              <w:autoSpaceDE/>
              <w:bidi w:val="0"/>
              <w:adjustRightInd/>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jc w:val="center"/>
        </w:trPr>
        <w:tc>
          <w:tcPr>
            <w:tcW w:w="637" w:type="dxa"/>
            <w:vMerge w:val="continue"/>
            <w:vAlign w:val="center"/>
          </w:tcPr>
          <w:p>
            <w:pPr>
              <w:keepNext w:val="0"/>
              <w:keepLines w:val="0"/>
              <w:pageBreakBefore w:val="0"/>
              <w:kinsoku/>
              <w:overflowPunct/>
              <w:topLinePunct w:val="0"/>
              <w:autoSpaceDE/>
              <w:bidi w:val="0"/>
              <w:adjustRightInd/>
              <w:spacing w:line="460" w:lineRule="exact"/>
              <w:jc w:val="center"/>
              <w:rPr>
                <w:color w:val="auto"/>
                <w:sz w:val="22"/>
                <w:szCs w:val="22"/>
              </w:rPr>
            </w:pPr>
          </w:p>
        </w:tc>
        <w:tc>
          <w:tcPr>
            <w:tcW w:w="1351" w:type="dxa"/>
            <w:vAlign w:val="center"/>
          </w:tcPr>
          <w:p>
            <w:pPr>
              <w:keepNext w:val="0"/>
              <w:keepLines w:val="0"/>
              <w:pageBreakBefore w:val="0"/>
              <w:kinsoku/>
              <w:overflowPunct/>
              <w:topLinePunct w:val="0"/>
              <w:autoSpaceDE/>
              <w:bidi w:val="0"/>
              <w:adjustRightInd/>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抽查类别</w:t>
            </w:r>
          </w:p>
        </w:tc>
        <w:tc>
          <w:tcPr>
            <w:tcW w:w="5093" w:type="dxa"/>
            <w:vAlign w:val="center"/>
          </w:tcPr>
          <w:p>
            <w:pPr>
              <w:keepNext w:val="0"/>
              <w:keepLines w:val="0"/>
              <w:pageBreakBefore w:val="0"/>
              <w:kinsoku/>
              <w:overflowPunct/>
              <w:topLinePunct w:val="0"/>
              <w:autoSpaceDE/>
              <w:bidi w:val="0"/>
              <w:adjustRightInd/>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抽查事项</w:t>
            </w:r>
          </w:p>
        </w:tc>
        <w:tc>
          <w:tcPr>
            <w:tcW w:w="1290" w:type="dxa"/>
            <w:vMerge w:val="continue"/>
            <w:vAlign w:val="center"/>
          </w:tcPr>
          <w:p>
            <w:pPr>
              <w:keepNext w:val="0"/>
              <w:keepLines w:val="0"/>
              <w:pageBreakBefore w:val="0"/>
              <w:kinsoku/>
              <w:overflowPunct/>
              <w:topLinePunct w:val="0"/>
              <w:autoSpaceDE/>
              <w:bidi w:val="0"/>
              <w:adjustRightInd/>
              <w:spacing w:line="460" w:lineRule="exact"/>
              <w:rPr>
                <w:color w:val="auto"/>
                <w:sz w:val="28"/>
                <w:szCs w:val="28"/>
              </w:rPr>
            </w:pPr>
          </w:p>
        </w:tc>
        <w:tc>
          <w:tcPr>
            <w:tcW w:w="1305" w:type="dxa"/>
            <w:vMerge w:val="continue"/>
            <w:vAlign w:val="center"/>
          </w:tcPr>
          <w:p>
            <w:pPr>
              <w:keepNext w:val="0"/>
              <w:keepLines w:val="0"/>
              <w:pageBreakBefore w:val="0"/>
              <w:kinsoku/>
              <w:overflowPunct/>
              <w:topLinePunct w:val="0"/>
              <w:autoSpaceDE/>
              <w:bidi w:val="0"/>
              <w:adjustRightInd/>
              <w:spacing w:line="460" w:lineRule="exact"/>
              <w:jc w:val="center"/>
              <w:rPr>
                <w:color w:val="auto"/>
                <w:sz w:val="28"/>
                <w:szCs w:val="28"/>
              </w:rPr>
            </w:pPr>
          </w:p>
        </w:tc>
        <w:tc>
          <w:tcPr>
            <w:tcW w:w="1290" w:type="dxa"/>
            <w:vMerge w:val="continue"/>
            <w:vAlign w:val="center"/>
          </w:tcPr>
          <w:p>
            <w:pPr>
              <w:keepNext w:val="0"/>
              <w:keepLines w:val="0"/>
              <w:pageBreakBefore w:val="0"/>
              <w:kinsoku/>
              <w:overflowPunct/>
              <w:topLinePunct w:val="0"/>
              <w:autoSpaceDE/>
              <w:bidi w:val="0"/>
              <w:adjustRightInd/>
              <w:spacing w:line="460" w:lineRule="exact"/>
              <w:jc w:val="center"/>
              <w:rPr>
                <w:color w:val="auto"/>
                <w:sz w:val="28"/>
                <w:szCs w:val="28"/>
              </w:rPr>
            </w:pPr>
          </w:p>
        </w:tc>
        <w:tc>
          <w:tcPr>
            <w:tcW w:w="1395" w:type="dxa"/>
            <w:vMerge w:val="continue"/>
            <w:vAlign w:val="center"/>
          </w:tcPr>
          <w:p>
            <w:pPr>
              <w:keepNext w:val="0"/>
              <w:keepLines w:val="0"/>
              <w:pageBreakBefore w:val="0"/>
              <w:kinsoku/>
              <w:overflowPunct/>
              <w:topLinePunct w:val="0"/>
              <w:autoSpaceDE/>
              <w:bidi w:val="0"/>
              <w:adjustRightInd/>
              <w:spacing w:line="460" w:lineRule="exact"/>
              <w:jc w:val="center"/>
              <w:rPr>
                <w:color w:val="auto"/>
                <w:sz w:val="28"/>
                <w:szCs w:val="28"/>
              </w:rPr>
            </w:pPr>
          </w:p>
        </w:tc>
        <w:tc>
          <w:tcPr>
            <w:tcW w:w="1596" w:type="dxa"/>
            <w:vMerge w:val="continue"/>
            <w:vAlign w:val="top"/>
          </w:tcPr>
          <w:p>
            <w:pPr>
              <w:keepNext w:val="0"/>
              <w:keepLines w:val="0"/>
              <w:pageBreakBefore w:val="0"/>
              <w:kinsoku/>
              <w:overflowPunct/>
              <w:topLinePunct w:val="0"/>
              <w:autoSpaceDE/>
              <w:bidi w:val="0"/>
              <w:adjustRightInd/>
              <w:spacing w:line="460" w:lineRule="exact"/>
              <w:jc w:val="center"/>
              <w:rPr>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7" w:hRule="atLeast"/>
          <w:jc w:val="center"/>
        </w:trPr>
        <w:tc>
          <w:tcPr>
            <w:tcW w:w="637" w:type="dxa"/>
            <w:vAlign w:val="center"/>
          </w:tcPr>
          <w:p>
            <w:pPr>
              <w:keepNext w:val="0"/>
              <w:keepLines w:val="0"/>
              <w:pageBreakBefore w:val="0"/>
              <w:kinsoku/>
              <w:overflowPunct/>
              <w:topLinePunct w:val="0"/>
              <w:autoSpaceDE/>
              <w:bidi w:val="0"/>
              <w:adjustRightInd/>
              <w:spacing w:line="460" w:lineRule="exact"/>
              <w:jc w:val="center"/>
              <w:rPr>
                <w:rFonts w:hint="eastAsia" w:ascii="宋体" w:eastAsiaTheme="minorEastAsia"/>
                <w:color w:val="auto"/>
                <w:sz w:val="24"/>
                <w:szCs w:val="32"/>
                <w:lang w:val="en-US" w:eastAsia="zh-CN"/>
              </w:rPr>
            </w:pPr>
            <w:r>
              <w:rPr>
                <w:rFonts w:hint="eastAsia" w:ascii="宋体"/>
                <w:color w:val="auto"/>
                <w:sz w:val="24"/>
                <w:szCs w:val="32"/>
                <w:lang w:val="en-US" w:eastAsia="zh-CN"/>
              </w:rPr>
              <w:t>1</w:t>
            </w:r>
          </w:p>
        </w:tc>
        <w:tc>
          <w:tcPr>
            <w:tcW w:w="1351" w:type="dxa"/>
            <w:vAlign w:val="center"/>
          </w:tcPr>
          <w:p>
            <w:pPr>
              <w:spacing w:line="260" w:lineRule="exact"/>
              <w:jc w:val="left"/>
              <w:rPr>
                <w:rFonts w:ascii="宋体"/>
                <w:color w:val="auto"/>
                <w:sz w:val="24"/>
                <w:szCs w:val="32"/>
              </w:rPr>
            </w:pPr>
            <w:r>
              <w:rPr>
                <w:rFonts w:hint="eastAsia" w:ascii="宋体" w:hAnsi="宋体" w:eastAsia="宋体" w:cs="宋体"/>
                <w:color w:val="auto"/>
                <w:sz w:val="24"/>
                <w:szCs w:val="24"/>
                <w:highlight w:val="none"/>
                <w:lang w:eastAsia="zh-CN"/>
              </w:rPr>
              <w:t>印刷行业监督检查</w:t>
            </w:r>
          </w:p>
        </w:tc>
        <w:tc>
          <w:tcPr>
            <w:tcW w:w="5093" w:type="dxa"/>
            <w:vAlign w:val="center"/>
          </w:tcPr>
          <w:p>
            <w:pPr>
              <w:spacing w:line="260" w:lineRule="exact"/>
              <w:rPr>
                <w:rFonts w:ascii="宋体"/>
                <w:color w:val="auto"/>
                <w:sz w:val="24"/>
                <w:szCs w:val="32"/>
              </w:rPr>
            </w:pPr>
            <w:r>
              <w:rPr>
                <w:rFonts w:hint="eastAsia" w:ascii="宋体" w:hAnsi="宋体" w:eastAsia="宋体" w:cs="宋体"/>
                <w:color w:val="auto"/>
                <w:sz w:val="24"/>
                <w:szCs w:val="24"/>
                <w:highlight w:val="none"/>
              </w:rPr>
              <w:t>印刷</w:t>
            </w:r>
            <w:r>
              <w:rPr>
                <w:rFonts w:hint="eastAsia" w:ascii="宋体" w:hAnsi="宋体" w:eastAsia="宋体" w:cs="宋体"/>
                <w:color w:val="auto"/>
                <w:sz w:val="24"/>
                <w:szCs w:val="24"/>
                <w:highlight w:val="none"/>
                <w:lang w:eastAsia="zh-CN"/>
              </w:rPr>
              <w:t>企业</w:t>
            </w:r>
            <w:r>
              <w:rPr>
                <w:rFonts w:hint="eastAsia" w:ascii="宋体" w:hAnsi="宋体" w:eastAsia="宋体" w:cs="宋体"/>
                <w:color w:val="auto"/>
                <w:sz w:val="24"/>
                <w:szCs w:val="24"/>
                <w:highlight w:val="none"/>
              </w:rPr>
              <w:t>经营</w:t>
            </w:r>
            <w:r>
              <w:rPr>
                <w:rFonts w:hint="eastAsia" w:ascii="宋体" w:hAnsi="宋体" w:eastAsia="宋体" w:cs="宋体"/>
                <w:color w:val="auto"/>
                <w:sz w:val="24"/>
                <w:szCs w:val="24"/>
                <w:highlight w:val="none"/>
                <w:lang w:eastAsia="zh-CN"/>
              </w:rPr>
              <w:t>活动检查</w:t>
            </w:r>
          </w:p>
        </w:tc>
        <w:tc>
          <w:tcPr>
            <w:tcW w:w="1290" w:type="dxa"/>
            <w:vAlign w:val="center"/>
          </w:tcPr>
          <w:p>
            <w:pPr>
              <w:spacing w:line="260" w:lineRule="exact"/>
              <w:rPr>
                <w:rFonts w:ascii="宋体"/>
                <w:color w:val="auto"/>
                <w:sz w:val="24"/>
                <w:szCs w:val="32"/>
              </w:rPr>
            </w:pPr>
            <w:r>
              <w:rPr>
                <w:rFonts w:hint="eastAsia" w:ascii="宋体" w:hAnsi="宋体" w:eastAsia="宋体" w:cs="宋体"/>
                <w:color w:val="auto"/>
                <w:sz w:val="24"/>
                <w:szCs w:val="24"/>
                <w:highlight w:val="none"/>
                <w:lang w:eastAsia="zh-CN"/>
              </w:rPr>
              <w:t>全市印刷企业</w:t>
            </w:r>
          </w:p>
        </w:tc>
        <w:tc>
          <w:tcPr>
            <w:tcW w:w="1305" w:type="dxa"/>
            <w:vAlign w:val="center"/>
          </w:tcPr>
          <w:p>
            <w:pPr>
              <w:spacing w:line="260" w:lineRule="exact"/>
              <w:jc w:val="center"/>
              <w:rPr>
                <w:rFonts w:ascii="宋体"/>
                <w:color w:val="auto"/>
                <w:sz w:val="24"/>
                <w:szCs w:val="32"/>
              </w:rPr>
            </w:pPr>
            <w:r>
              <w:rPr>
                <w:rFonts w:hint="eastAsia" w:ascii="宋体" w:hAnsi="宋体" w:eastAsia="宋体" w:cs="宋体"/>
                <w:color w:val="auto"/>
                <w:sz w:val="24"/>
                <w:szCs w:val="24"/>
                <w:highlight w:val="none"/>
                <w:lang w:eastAsia="zh-CN"/>
              </w:rPr>
              <w:t>一般</w:t>
            </w:r>
            <w:r>
              <w:rPr>
                <w:rFonts w:hint="eastAsia" w:ascii="宋体" w:hAnsi="宋体" w:eastAsia="宋体" w:cs="宋体"/>
                <w:color w:val="auto"/>
                <w:sz w:val="24"/>
                <w:szCs w:val="24"/>
                <w:highlight w:val="none"/>
              </w:rPr>
              <w:t>检查事项</w:t>
            </w:r>
          </w:p>
        </w:tc>
        <w:tc>
          <w:tcPr>
            <w:tcW w:w="1290" w:type="dxa"/>
            <w:vAlign w:val="center"/>
          </w:tcPr>
          <w:p>
            <w:pPr>
              <w:spacing w:line="260" w:lineRule="exact"/>
              <w:jc w:val="center"/>
              <w:rPr>
                <w:rFonts w:ascii="宋体"/>
                <w:color w:val="auto"/>
                <w:sz w:val="24"/>
                <w:szCs w:val="32"/>
              </w:rPr>
            </w:pPr>
            <w:r>
              <w:rPr>
                <w:rFonts w:hint="eastAsia" w:ascii="宋体" w:hAnsi="宋体" w:eastAsia="宋体" w:cs="宋体"/>
                <w:color w:val="auto"/>
                <w:sz w:val="24"/>
                <w:szCs w:val="24"/>
              </w:rPr>
              <w:t>现场检查</w:t>
            </w:r>
          </w:p>
        </w:tc>
        <w:tc>
          <w:tcPr>
            <w:tcW w:w="1395" w:type="dxa"/>
            <w:vAlign w:val="center"/>
          </w:tcPr>
          <w:p>
            <w:pPr>
              <w:spacing w:line="260" w:lineRule="exact"/>
              <w:jc w:val="center"/>
              <w:rPr>
                <w:rFonts w:ascii="宋体"/>
                <w:color w:val="auto"/>
                <w:sz w:val="24"/>
                <w:szCs w:val="32"/>
              </w:rPr>
            </w:pPr>
            <w:r>
              <w:rPr>
                <w:rFonts w:hint="eastAsia" w:ascii="宋体" w:hAnsi="宋体" w:eastAsia="宋体" w:cs="宋体"/>
                <w:color w:val="auto"/>
                <w:sz w:val="24"/>
                <w:szCs w:val="24"/>
                <w:lang w:eastAsia="zh-CN"/>
              </w:rPr>
              <w:t>县级以上新闻出版部门</w:t>
            </w:r>
          </w:p>
        </w:tc>
        <w:tc>
          <w:tcPr>
            <w:tcW w:w="1596" w:type="dxa"/>
            <w:vAlign w:val="center"/>
          </w:tcPr>
          <w:p>
            <w:pPr>
              <w:spacing w:line="260" w:lineRule="exact"/>
              <w:rPr>
                <w:rFonts w:ascii="宋体"/>
                <w:color w:val="auto"/>
                <w:sz w:val="24"/>
                <w:szCs w:val="32"/>
              </w:rPr>
            </w:pPr>
            <w:r>
              <w:rPr>
                <w:rFonts w:hint="eastAsia" w:ascii="宋体" w:hAnsi="宋体" w:eastAsia="宋体" w:cs="宋体"/>
                <w:color w:val="auto"/>
                <w:sz w:val="24"/>
                <w:szCs w:val="24"/>
              </w:rPr>
              <w:t>《印刷业管理条例》第</w:t>
            </w:r>
            <w:r>
              <w:rPr>
                <w:rFonts w:hint="eastAsia" w:ascii="宋体" w:hAnsi="宋体" w:eastAsia="宋体" w:cs="宋体"/>
                <w:color w:val="auto"/>
                <w:sz w:val="24"/>
                <w:szCs w:val="24"/>
                <w:lang w:eastAsia="zh-CN"/>
              </w:rPr>
              <w:t>四</w:t>
            </w:r>
            <w:r>
              <w:rPr>
                <w:rFonts w:hint="eastAsia" w:ascii="宋体" w:hAnsi="宋体" w:eastAsia="宋体" w:cs="宋体"/>
                <w:color w:val="auto"/>
                <w:sz w:val="24"/>
                <w:szCs w:val="24"/>
              </w:rPr>
              <w:t>条</w:t>
            </w:r>
            <w:r>
              <w:rPr>
                <w:rFonts w:hint="eastAsia" w:ascii="宋体" w:hAnsi="宋体" w:eastAsia="宋体" w:cs="宋体"/>
                <w:color w:val="auto"/>
                <w:sz w:val="24"/>
                <w:szCs w:val="24"/>
                <w:lang w:eastAsia="zh-CN"/>
              </w:rPr>
              <w:t>、第八条、第十七至第三十五条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0" w:hRule="atLeast"/>
          <w:jc w:val="center"/>
        </w:trPr>
        <w:tc>
          <w:tcPr>
            <w:tcW w:w="637" w:type="dxa"/>
            <w:vAlign w:val="center"/>
          </w:tcPr>
          <w:p>
            <w:pPr>
              <w:keepNext w:val="0"/>
              <w:keepLines w:val="0"/>
              <w:pageBreakBefore w:val="0"/>
              <w:kinsoku/>
              <w:overflowPunct/>
              <w:topLinePunct w:val="0"/>
              <w:autoSpaceDE/>
              <w:bidi w:val="0"/>
              <w:adjustRightInd/>
              <w:spacing w:line="460" w:lineRule="exact"/>
              <w:jc w:val="center"/>
              <w:rPr>
                <w:rFonts w:hint="eastAsia" w:ascii="宋体" w:eastAsiaTheme="minorEastAsia"/>
                <w:color w:val="auto"/>
                <w:sz w:val="24"/>
                <w:szCs w:val="32"/>
                <w:lang w:val="en-US" w:eastAsia="zh-CN"/>
              </w:rPr>
            </w:pPr>
            <w:r>
              <w:rPr>
                <w:rFonts w:hint="eastAsia" w:ascii="宋体" w:hAnsi="宋体" w:eastAsia="宋体" w:cs="宋体"/>
                <w:color w:val="auto"/>
                <w:sz w:val="24"/>
                <w:szCs w:val="24"/>
                <w:highlight w:val="none"/>
                <w:lang w:val="en-US" w:eastAsia="zh-CN"/>
              </w:rPr>
              <w:t>2</w:t>
            </w:r>
          </w:p>
        </w:tc>
        <w:tc>
          <w:tcPr>
            <w:tcW w:w="1351" w:type="dxa"/>
            <w:vAlign w:val="center"/>
          </w:tcPr>
          <w:p>
            <w:pPr>
              <w:spacing w:line="260" w:lineRule="exact"/>
              <w:jc w:val="left"/>
              <w:rPr>
                <w:rFonts w:ascii="宋体"/>
                <w:color w:val="auto"/>
                <w:sz w:val="24"/>
                <w:szCs w:val="32"/>
              </w:rPr>
            </w:pPr>
            <w:r>
              <w:rPr>
                <w:rFonts w:hint="eastAsia" w:ascii="宋体" w:hAnsi="宋体" w:eastAsia="宋体" w:cs="宋体"/>
                <w:color w:val="auto"/>
                <w:sz w:val="24"/>
                <w:szCs w:val="24"/>
                <w:highlight w:val="none"/>
                <w:lang w:eastAsia="zh-CN"/>
              </w:rPr>
              <w:t>出版物市场监督检查</w:t>
            </w:r>
          </w:p>
        </w:tc>
        <w:tc>
          <w:tcPr>
            <w:tcW w:w="5093" w:type="dxa"/>
            <w:vAlign w:val="center"/>
          </w:tcPr>
          <w:p>
            <w:pPr>
              <w:spacing w:line="260" w:lineRule="exact"/>
              <w:rPr>
                <w:rFonts w:ascii="宋体"/>
                <w:color w:val="auto"/>
                <w:sz w:val="24"/>
                <w:szCs w:val="32"/>
              </w:rPr>
            </w:pPr>
            <w:r>
              <w:rPr>
                <w:rFonts w:hint="eastAsia" w:ascii="宋体" w:hAnsi="宋体" w:eastAsia="宋体" w:cs="宋体"/>
                <w:color w:val="auto"/>
                <w:sz w:val="24"/>
                <w:szCs w:val="24"/>
                <w:lang w:eastAsia="zh-CN"/>
              </w:rPr>
              <w:t>出版物发行单位经营活动检查</w:t>
            </w:r>
          </w:p>
        </w:tc>
        <w:tc>
          <w:tcPr>
            <w:tcW w:w="1290" w:type="dxa"/>
            <w:vAlign w:val="center"/>
          </w:tcPr>
          <w:p>
            <w:pPr>
              <w:spacing w:line="260" w:lineRule="exact"/>
              <w:rPr>
                <w:rFonts w:ascii="宋体"/>
                <w:color w:val="auto"/>
                <w:sz w:val="24"/>
                <w:szCs w:val="32"/>
              </w:rPr>
            </w:pPr>
            <w:r>
              <w:rPr>
                <w:rFonts w:hint="eastAsia" w:ascii="宋体" w:hAnsi="宋体" w:eastAsia="宋体" w:cs="宋体"/>
                <w:color w:val="auto"/>
                <w:sz w:val="24"/>
                <w:szCs w:val="24"/>
                <w:lang w:eastAsia="zh-CN"/>
              </w:rPr>
              <w:t>全市出版物发行单位</w:t>
            </w:r>
          </w:p>
        </w:tc>
        <w:tc>
          <w:tcPr>
            <w:tcW w:w="1305" w:type="dxa"/>
            <w:vAlign w:val="center"/>
          </w:tcPr>
          <w:p>
            <w:pPr>
              <w:spacing w:line="260" w:lineRule="exact"/>
              <w:jc w:val="center"/>
              <w:rPr>
                <w:rFonts w:ascii="宋体"/>
                <w:color w:val="auto"/>
                <w:sz w:val="24"/>
                <w:szCs w:val="32"/>
              </w:rPr>
            </w:pPr>
            <w:r>
              <w:rPr>
                <w:rFonts w:hint="eastAsia" w:ascii="宋体" w:hAnsi="宋体" w:eastAsia="宋体" w:cs="宋体"/>
                <w:color w:val="auto"/>
                <w:sz w:val="24"/>
                <w:szCs w:val="24"/>
                <w:highlight w:val="none"/>
                <w:lang w:eastAsia="zh-CN"/>
              </w:rPr>
              <w:t>一般</w:t>
            </w:r>
            <w:r>
              <w:rPr>
                <w:rFonts w:hint="eastAsia" w:ascii="宋体" w:hAnsi="宋体" w:eastAsia="宋体" w:cs="宋体"/>
                <w:color w:val="auto"/>
                <w:sz w:val="24"/>
                <w:szCs w:val="24"/>
                <w:highlight w:val="none"/>
              </w:rPr>
              <w:t>检查事项</w:t>
            </w:r>
          </w:p>
        </w:tc>
        <w:tc>
          <w:tcPr>
            <w:tcW w:w="1290" w:type="dxa"/>
            <w:vAlign w:val="center"/>
          </w:tcPr>
          <w:p>
            <w:pPr>
              <w:spacing w:line="260" w:lineRule="exact"/>
              <w:jc w:val="center"/>
              <w:rPr>
                <w:rFonts w:ascii="宋体"/>
                <w:color w:val="auto"/>
                <w:sz w:val="24"/>
                <w:szCs w:val="32"/>
              </w:rPr>
            </w:pPr>
            <w:r>
              <w:rPr>
                <w:rFonts w:hint="eastAsia" w:ascii="宋体" w:hAnsi="宋体" w:eastAsia="宋体" w:cs="宋体"/>
                <w:color w:val="auto"/>
                <w:sz w:val="24"/>
                <w:szCs w:val="24"/>
              </w:rPr>
              <w:t>现场检查</w:t>
            </w:r>
          </w:p>
        </w:tc>
        <w:tc>
          <w:tcPr>
            <w:tcW w:w="1395" w:type="dxa"/>
            <w:vAlign w:val="center"/>
          </w:tcPr>
          <w:p>
            <w:pPr>
              <w:spacing w:line="260" w:lineRule="exact"/>
              <w:jc w:val="center"/>
              <w:rPr>
                <w:rFonts w:ascii="宋体"/>
                <w:color w:val="auto"/>
                <w:sz w:val="24"/>
                <w:szCs w:val="32"/>
              </w:rPr>
            </w:pPr>
            <w:r>
              <w:rPr>
                <w:rFonts w:hint="eastAsia" w:ascii="宋体" w:hAnsi="宋体" w:eastAsia="宋体" w:cs="宋体"/>
                <w:color w:val="auto"/>
                <w:sz w:val="24"/>
                <w:szCs w:val="24"/>
                <w:lang w:eastAsia="zh-CN"/>
              </w:rPr>
              <w:t>县级以上新闻出版部门</w:t>
            </w:r>
          </w:p>
        </w:tc>
        <w:tc>
          <w:tcPr>
            <w:tcW w:w="1596" w:type="dxa"/>
            <w:vAlign w:val="center"/>
          </w:tcPr>
          <w:p>
            <w:pPr>
              <w:spacing w:line="260" w:lineRule="exac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《出版管理条例》第六条</w:t>
            </w:r>
          </w:p>
          <w:p>
            <w:pPr>
              <w:spacing w:line="260" w:lineRule="exact"/>
              <w:rPr>
                <w:rFonts w:ascii="宋体"/>
                <w:color w:val="auto"/>
                <w:sz w:val="24"/>
                <w:szCs w:val="32"/>
              </w:rPr>
            </w:pPr>
            <w:r>
              <w:rPr>
                <w:rFonts w:hint="eastAsia" w:ascii="宋体" w:hAnsi="宋体" w:eastAsia="宋体" w:cs="宋体"/>
                <w:color w:val="auto"/>
                <w:sz w:val="24"/>
                <w:szCs w:val="24"/>
              </w:rPr>
              <w:t>《出版物市场管理规定》</w:t>
            </w:r>
            <w:r>
              <w:rPr>
                <w:rFonts w:hint="eastAsia" w:ascii="宋体" w:hAnsi="宋体" w:eastAsia="宋体" w:cs="宋体"/>
                <w:color w:val="auto"/>
                <w:sz w:val="24"/>
                <w:szCs w:val="24"/>
                <w:lang w:eastAsia="zh-CN"/>
              </w:rPr>
              <w:t>第三条、</w:t>
            </w:r>
            <w:r>
              <w:rPr>
                <w:rFonts w:hint="eastAsia" w:ascii="宋体" w:hAnsi="宋体" w:eastAsia="宋体" w:cs="宋体"/>
                <w:color w:val="auto"/>
                <w:sz w:val="24"/>
                <w:szCs w:val="24"/>
              </w:rPr>
              <w:t>第四条</w:t>
            </w:r>
            <w:r>
              <w:rPr>
                <w:rFonts w:hint="eastAsia" w:ascii="宋体" w:hAnsi="宋体" w:eastAsia="宋体" w:cs="宋体"/>
                <w:color w:val="auto"/>
                <w:sz w:val="24"/>
                <w:szCs w:val="24"/>
                <w:lang w:eastAsia="zh-CN"/>
              </w:rPr>
              <w:t>、第二十条至第三十条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80" w:hRule="atLeast"/>
          <w:jc w:val="center"/>
        </w:trPr>
        <w:tc>
          <w:tcPr>
            <w:tcW w:w="637" w:type="dxa"/>
            <w:vAlign w:val="center"/>
          </w:tcPr>
          <w:p>
            <w:pPr>
              <w:widowControl/>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1351" w:type="dxa"/>
            <w:vAlign w:val="center"/>
          </w:tcPr>
          <w:p>
            <w:pPr>
              <w:widowControl/>
              <w:spacing w:line="26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电影放映活动的行政检查</w:t>
            </w:r>
          </w:p>
        </w:tc>
        <w:tc>
          <w:tcPr>
            <w:tcW w:w="5093" w:type="dxa"/>
            <w:vAlign w:val="center"/>
          </w:tcPr>
          <w:p>
            <w:pPr>
              <w:widowControl/>
              <w:spacing w:line="260" w:lineRule="exact"/>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城区电影放映单位经营活动检查</w:t>
            </w:r>
          </w:p>
        </w:tc>
        <w:tc>
          <w:tcPr>
            <w:tcW w:w="1290" w:type="dxa"/>
            <w:vAlign w:val="center"/>
          </w:tcPr>
          <w:p>
            <w:pPr>
              <w:widowControl/>
              <w:spacing w:line="260" w:lineRule="exact"/>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城区</w:t>
            </w:r>
            <w:r>
              <w:rPr>
                <w:rFonts w:hint="eastAsia" w:ascii="宋体" w:hAnsi="宋体" w:eastAsia="宋体" w:cs="宋体"/>
                <w:color w:val="auto"/>
                <w:sz w:val="24"/>
                <w:szCs w:val="24"/>
                <w:highlight w:val="none"/>
                <w:lang w:val="en-US" w:eastAsia="zh-CN"/>
              </w:rPr>
              <w:t>电影放映单位</w:t>
            </w:r>
          </w:p>
        </w:tc>
        <w:tc>
          <w:tcPr>
            <w:tcW w:w="1305" w:type="dxa"/>
            <w:vAlign w:val="center"/>
          </w:tcPr>
          <w:p>
            <w:pPr>
              <w:widowControl/>
              <w:spacing w:line="26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一般检查事项</w:t>
            </w:r>
          </w:p>
        </w:tc>
        <w:tc>
          <w:tcPr>
            <w:tcW w:w="1290" w:type="dxa"/>
            <w:vAlign w:val="center"/>
          </w:tcPr>
          <w:p>
            <w:pPr>
              <w:widowControl/>
              <w:spacing w:line="26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现场检查</w:t>
            </w:r>
          </w:p>
        </w:tc>
        <w:tc>
          <w:tcPr>
            <w:tcW w:w="1395" w:type="dxa"/>
            <w:vAlign w:val="center"/>
          </w:tcPr>
          <w:p>
            <w:pPr>
              <w:widowControl/>
              <w:spacing w:line="260" w:lineRule="exact"/>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市级电影行政主管部门（委托</w:t>
            </w:r>
            <w:r>
              <w:rPr>
                <w:rFonts w:hint="eastAsia" w:ascii="宋体" w:hAnsi="宋体" w:eastAsia="宋体" w:cs="宋体"/>
                <w:color w:val="auto"/>
                <w:sz w:val="24"/>
                <w:szCs w:val="24"/>
                <w:highlight w:val="none"/>
                <w:lang w:val="en-US" w:eastAsia="zh-CN"/>
              </w:rPr>
              <w:t>柳州市文化市场综合执法支队</w:t>
            </w:r>
            <w:r>
              <w:rPr>
                <w:rFonts w:hint="eastAsia" w:ascii="宋体" w:hAnsi="宋体" w:cs="宋体"/>
                <w:color w:val="auto"/>
                <w:sz w:val="24"/>
                <w:szCs w:val="24"/>
                <w:highlight w:val="none"/>
                <w:lang w:val="en-US" w:eastAsia="zh-CN"/>
              </w:rPr>
              <w:t>检查）</w:t>
            </w:r>
          </w:p>
        </w:tc>
        <w:tc>
          <w:tcPr>
            <w:tcW w:w="1596" w:type="dxa"/>
            <w:vAlign w:val="center"/>
          </w:tcPr>
          <w:p>
            <w:pPr>
              <w:widowControl/>
              <w:spacing w:line="26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《中华人民共和国电影产业促进法》、《电影管理条例》</w:t>
            </w:r>
          </w:p>
        </w:tc>
      </w:tr>
    </w:tbl>
    <w:p>
      <w:pPr>
        <w:keepNext w:val="0"/>
        <w:keepLines w:val="0"/>
        <w:pageBreakBefore w:val="0"/>
        <w:kinsoku/>
        <w:overflowPunct/>
        <w:topLinePunct w:val="0"/>
        <w:autoSpaceDE/>
        <w:bidi w:val="0"/>
        <w:adjustRightInd/>
        <w:spacing w:line="460" w:lineRule="exact"/>
        <w:jc w:val="center"/>
        <w:rPr>
          <w:rFonts w:hint="eastAsia" w:ascii="宋体" w:hAnsi="宋体" w:cs="宋体"/>
          <w:b/>
          <w:bCs/>
          <w:color w:val="auto"/>
          <w:sz w:val="44"/>
          <w:szCs w:val="44"/>
        </w:rPr>
      </w:pPr>
      <w:r>
        <w:rPr>
          <w:rFonts w:hint="eastAsia" w:ascii="方正小标宋简体" w:hAnsi="方正小标宋简体" w:eastAsia="方正小标宋简体" w:cs="方正小标宋简体"/>
          <w:b w:val="0"/>
          <w:bCs w:val="0"/>
          <w:color w:val="auto"/>
          <w:kern w:val="2"/>
          <w:sz w:val="44"/>
          <w:szCs w:val="44"/>
          <w:u w:val="none"/>
          <w:lang w:val="en-US" w:eastAsia="zh-CN" w:bidi="ar-SA"/>
        </w:rPr>
        <w:t>2.</w:t>
      </w:r>
      <w:r>
        <w:rPr>
          <w:rFonts w:hint="eastAsia" w:ascii="方正小标宋简体" w:hAnsi="方正小标宋简体" w:eastAsia="方正小标宋简体" w:cs="方正小标宋简体"/>
          <w:color w:val="auto"/>
          <w:sz w:val="44"/>
          <w:szCs w:val="44"/>
          <w:u w:val="none"/>
          <w:lang w:val="en-US" w:eastAsia="zh-CN"/>
        </w:rPr>
        <w:t>教育局</w:t>
      </w:r>
      <w:r>
        <w:rPr>
          <w:rFonts w:hint="eastAsia" w:ascii="方正小标宋简体" w:hAnsi="方正小标宋简体" w:eastAsia="方正小标宋简体" w:cs="方正小标宋简体"/>
          <w:color w:val="auto"/>
          <w:sz w:val="44"/>
          <w:szCs w:val="44"/>
        </w:rPr>
        <w:t>随机抽查事项清单</w:t>
      </w:r>
    </w:p>
    <w:p>
      <w:pPr>
        <w:keepNext w:val="0"/>
        <w:keepLines w:val="0"/>
        <w:pageBreakBefore w:val="0"/>
        <w:kinsoku/>
        <w:overflowPunct/>
        <w:topLinePunct w:val="0"/>
        <w:autoSpaceDE/>
        <w:bidi w:val="0"/>
        <w:adjustRightInd/>
        <w:spacing w:line="460" w:lineRule="exact"/>
        <w:jc w:val="both"/>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eastAsia="zh-CN"/>
        </w:rPr>
        <w:t>抽查类别：</w:t>
      </w:r>
      <w:r>
        <w:rPr>
          <w:rFonts w:hint="eastAsia" w:ascii="黑体" w:hAnsi="黑体" w:eastAsia="黑体" w:cs="黑体"/>
          <w:color w:val="auto"/>
          <w:sz w:val="24"/>
          <w:szCs w:val="24"/>
          <w:lang w:val="en-US" w:eastAsia="zh-CN"/>
        </w:rPr>
        <w:t>3项</w:t>
      </w:r>
    </w:p>
    <w:tbl>
      <w:tblPr>
        <w:tblStyle w:val="4"/>
        <w:tblW w:w="135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6"/>
        <w:gridCol w:w="1180"/>
        <w:gridCol w:w="1536"/>
        <w:gridCol w:w="1245"/>
        <w:gridCol w:w="1185"/>
        <w:gridCol w:w="1170"/>
        <w:gridCol w:w="1755"/>
        <w:gridCol w:w="4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blHeader/>
          <w:jc w:val="center"/>
        </w:trPr>
        <w:tc>
          <w:tcPr>
            <w:tcW w:w="716" w:type="dxa"/>
            <w:vMerge w:val="restart"/>
            <w:vAlign w:val="center"/>
          </w:tcPr>
          <w:p>
            <w:pPr>
              <w:jc w:val="center"/>
              <w:rPr>
                <w:rFonts w:ascii="黑体" w:hAnsi="黑体" w:eastAsia="黑体"/>
                <w:color w:val="auto"/>
                <w:szCs w:val="24"/>
              </w:rPr>
            </w:pPr>
            <w:r>
              <w:rPr>
                <w:rFonts w:hint="eastAsia" w:ascii="黑体" w:hAnsi="黑体" w:eastAsia="黑体" w:cs="黑体"/>
                <w:color w:val="auto"/>
                <w:szCs w:val="24"/>
              </w:rPr>
              <w:t>序号</w:t>
            </w:r>
          </w:p>
        </w:tc>
        <w:tc>
          <w:tcPr>
            <w:tcW w:w="2716" w:type="dxa"/>
            <w:gridSpan w:val="2"/>
            <w:vAlign w:val="center"/>
          </w:tcPr>
          <w:p>
            <w:pPr>
              <w:jc w:val="center"/>
              <w:rPr>
                <w:rFonts w:ascii="黑体" w:hAnsi="黑体" w:eastAsia="黑体"/>
                <w:color w:val="auto"/>
                <w:szCs w:val="24"/>
              </w:rPr>
            </w:pPr>
            <w:r>
              <w:rPr>
                <w:rFonts w:hint="eastAsia" w:ascii="黑体" w:hAnsi="黑体" w:eastAsia="黑体" w:cs="黑体"/>
                <w:color w:val="auto"/>
                <w:szCs w:val="24"/>
              </w:rPr>
              <w:t>抽查项目</w:t>
            </w:r>
          </w:p>
        </w:tc>
        <w:tc>
          <w:tcPr>
            <w:tcW w:w="1245" w:type="dxa"/>
            <w:vMerge w:val="restart"/>
            <w:vAlign w:val="center"/>
          </w:tcPr>
          <w:p>
            <w:pPr>
              <w:jc w:val="center"/>
              <w:rPr>
                <w:rFonts w:ascii="黑体" w:hAnsi="黑体" w:eastAsia="黑体"/>
                <w:color w:val="auto"/>
                <w:szCs w:val="24"/>
              </w:rPr>
            </w:pPr>
            <w:r>
              <w:rPr>
                <w:rFonts w:hint="eastAsia" w:ascii="黑体" w:hAnsi="黑体" w:eastAsia="黑体" w:cs="黑体"/>
                <w:color w:val="auto"/>
                <w:szCs w:val="24"/>
              </w:rPr>
              <w:t>检查对象</w:t>
            </w:r>
          </w:p>
        </w:tc>
        <w:tc>
          <w:tcPr>
            <w:tcW w:w="1185" w:type="dxa"/>
            <w:vMerge w:val="restart"/>
            <w:vAlign w:val="center"/>
          </w:tcPr>
          <w:p>
            <w:pPr>
              <w:jc w:val="center"/>
              <w:rPr>
                <w:rFonts w:ascii="黑体" w:hAnsi="黑体" w:eastAsia="黑体"/>
                <w:color w:val="auto"/>
                <w:szCs w:val="24"/>
              </w:rPr>
            </w:pPr>
            <w:r>
              <w:rPr>
                <w:rFonts w:hint="eastAsia" w:ascii="黑体" w:hAnsi="黑体" w:eastAsia="黑体" w:cs="黑体"/>
                <w:color w:val="auto"/>
                <w:szCs w:val="24"/>
              </w:rPr>
              <w:t>事项类型</w:t>
            </w:r>
          </w:p>
        </w:tc>
        <w:tc>
          <w:tcPr>
            <w:tcW w:w="1170" w:type="dxa"/>
            <w:vMerge w:val="restart"/>
            <w:vAlign w:val="center"/>
          </w:tcPr>
          <w:p>
            <w:pPr>
              <w:jc w:val="center"/>
              <w:rPr>
                <w:rFonts w:ascii="黑体" w:hAnsi="黑体" w:eastAsia="黑体"/>
                <w:color w:val="auto"/>
                <w:szCs w:val="24"/>
              </w:rPr>
            </w:pPr>
            <w:r>
              <w:rPr>
                <w:rFonts w:hint="eastAsia" w:ascii="黑体" w:hAnsi="黑体" w:eastAsia="黑体" w:cs="黑体"/>
                <w:color w:val="auto"/>
                <w:szCs w:val="24"/>
              </w:rPr>
              <w:t>检查方式</w:t>
            </w:r>
          </w:p>
        </w:tc>
        <w:tc>
          <w:tcPr>
            <w:tcW w:w="1755" w:type="dxa"/>
            <w:vMerge w:val="restart"/>
            <w:vAlign w:val="center"/>
          </w:tcPr>
          <w:p>
            <w:pPr>
              <w:jc w:val="center"/>
              <w:rPr>
                <w:rFonts w:ascii="黑体" w:hAnsi="黑体" w:eastAsia="黑体"/>
                <w:color w:val="auto"/>
                <w:szCs w:val="24"/>
              </w:rPr>
            </w:pPr>
            <w:r>
              <w:rPr>
                <w:rFonts w:hint="eastAsia" w:ascii="黑体" w:hAnsi="黑体" w:eastAsia="黑体" w:cs="黑体"/>
                <w:color w:val="auto"/>
                <w:szCs w:val="24"/>
              </w:rPr>
              <w:t>检查主体</w:t>
            </w:r>
          </w:p>
        </w:tc>
        <w:tc>
          <w:tcPr>
            <w:tcW w:w="4770" w:type="dxa"/>
            <w:vMerge w:val="restart"/>
            <w:vAlign w:val="center"/>
          </w:tcPr>
          <w:p>
            <w:pPr>
              <w:jc w:val="center"/>
              <w:rPr>
                <w:rFonts w:ascii="黑体" w:hAnsi="黑体" w:eastAsia="黑体"/>
                <w:color w:val="auto"/>
                <w:szCs w:val="24"/>
              </w:rPr>
            </w:pPr>
            <w:r>
              <w:rPr>
                <w:rFonts w:hint="eastAsia" w:ascii="黑体" w:hAnsi="黑体" w:eastAsia="黑体" w:cs="黑体"/>
                <w:color w:val="auto"/>
                <w:szCs w:val="24"/>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jc w:val="center"/>
        </w:trPr>
        <w:tc>
          <w:tcPr>
            <w:tcW w:w="716" w:type="dxa"/>
            <w:vMerge w:val="continue"/>
            <w:vAlign w:val="center"/>
          </w:tcPr>
          <w:p>
            <w:pPr>
              <w:jc w:val="center"/>
              <w:rPr>
                <w:rFonts w:eastAsia="宋体"/>
                <w:color w:val="auto"/>
                <w:sz w:val="20"/>
                <w:szCs w:val="20"/>
              </w:rPr>
            </w:pPr>
          </w:p>
        </w:tc>
        <w:tc>
          <w:tcPr>
            <w:tcW w:w="1180" w:type="dxa"/>
            <w:vAlign w:val="center"/>
          </w:tcPr>
          <w:p>
            <w:pPr>
              <w:jc w:val="center"/>
              <w:rPr>
                <w:rFonts w:ascii="宋体" w:eastAsia="宋体"/>
                <w:color w:val="auto"/>
                <w:szCs w:val="24"/>
              </w:rPr>
            </w:pPr>
            <w:r>
              <w:rPr>
                <w:rFonts w:hint="eastAsia" w:ascii="宋体" w:hAnsi="宋体" w:eastAsia="宋体" w:cs="宋体"/>
                <w:color w:val="auto"/>
                <w:szCs w:val="24"/>
              </w:rPr>
              <w:t>抽查类别</w:t>
            </w:r>
          </w:p>
        </w:tc>
        <w:tc>
          <w:tcPr>
            <w:tcW w:w="1536" w:type="dxa"/>
            <w:vAlign w:val="center"/>
          </w:tcPr>
          <w:p>
            <w:pPr>
              <w:jc w:val="center"/>
              <w:rPr>
                <w:rFonts w:ascii="宋体" w:eastAsia="宋体"/>
                <w:color w:val="auto"/>
                <w:szCs w:val="24"/>
              </w:rPr>
            </w:pPr>
            <w:r>
              <w:rPr>
                <w:rFonts w:hint="eastAsia" w:ascii="宋体" w:hAnsi="宋体" w:eastAsia="宋体" w:cs="宋体"/>
                <w:color w:val="auto"/>
                <w:szCs w:val="24"/>
              </w:rPr>
              <w:t>抽查事项</w:t>
            </w:r>
          </w:p>
        </w:tc>
        <w:tc>
          <w:tcPr>
            <w:tcW w:w="1245" w:type="dxa"/>
            <w:vMerge w:val="continue"/>
            <w:vAlign w:val="center"/>
          </w:tcPr>
          <w:p>
            <w:pPr>
              <w:jc w:val="center"/>
              <w:rPr>
                <w:rFonts w:eastAsia="宋体"/>
                <w:color w:val="auto"/>
                <w:sz w:val="22"/>
              </w:rPr>
            </w:pPr>
          </w:p>
        </w:tc>
        <w:tc>
          <w:tcPr>
            <w:tcW w:w="1185" w:type="dxa"/>
            <w:vMerge w:val="continue"/>
          </w:tcPr>
          <w:p>
            <w:pPr>
              <w:jc w:val="center"/>
              <w:rPr>
                <w:rFonts w:eastAsia="宋体"/>
                <w:color w:val="auto"/>
                <w:sz w:val="22"/>
              </w:rPr>
            </w:pPr>
          </w:p>
        </w:tc>
        <w:tc>
          <w:tcPr>
            <w:tcW w:w="1170" w:type="dxa"/>
            <w:vMerge w:val="continue"/>
          </w:tcPr>
          <w:p>
            <w:pPr>
              <w:jc w:val="center"/>
              <w:rPr>
                <w:rFonts w:eastAsia="宋体"/>
                <w:color w:val="auto"/>
                <w:sz w:val="22"/>
              </w:rPr>
            </w:pPr>
          </w:p>
        </w:tc>
        <w:tc>
          <w:tcPr>
            <w:tcW w:w="1755" w:type="dxa"/>
            <w:vMerge w:val="continue"/>
          </w:tcPr>
          <w:p>
            <w:pPr>
              <w:jc w:val="center"/>
              <w:rPr>
                <w:rFonts w:eastAsia="宋体"/>
                <w:color w:val="auto"/>
                <w:sz w:val="22"/>
              </w:rPr>
            </w:pPr>
          </w:p>
        </w:tc>
        <w:tc>
          <w:tcPr>
            <w:tcW w:w="4770" w:type="dxa"/>
            <w:vMerge w:val="continue"/>
          </w:tcPr>
          <w:p>
            <w:pPr>
              <w:jc w:val="center"/>
              <w:rPr>
                <w:rFonts w:eastAsia="宋体"/>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5" w:hRule="atLeast"/>
          <w:jc w:val="center"/>
        </w:trPr>
        <w:tc>
          <w:tcPr>
            <w:tcW w:w="716" w:type="dxa"/>
            <w:vAlign w:val="center"/>
          </w:tcPr>
          <w:p>
            <w:pPr>
              <w:jc w:val="center"/>
              <w:rPr>
                <w:rFonts w:ascii="宋体" w:hAnsi="宋体" w:eastAsia="宋体" w:cs="宋体"/>
                <w:color w:val="auto"/>
                <w:szCs w:val="24"/>
              </w:rPr>
            </w:pPr>
            <w:r>
              <w:rPr>
                <w:rFonts w:hint="eastAsia" w:ascii="宋体" w:hAnsi="宋体" w:eastAsia="宋体" w:cs="宋体"/>
                <w:color w:val="auto"/>
                <w:szCs w:val="24"/>
              </w:rPr>
              <w:t>1</w:t>
            </w:r>
          </w:p>
        </w:tc>
        <w:tc>
          <w:tcPr>
            <w:tcW w:w="1180" w:type="dxa"/>
            <w:vAlign w:val="center"/>
          </w:tcPr>
          <w:p>
            <w:pPr>
              <w:spacing w:line="260" w:lineRule="exact"/>
              <w:jc w:val="center"/>
              <w:rPr>
                <w:rFonts w:ascii="宋体" w:hAnsi="宋体" w:eastAsia="宋体" w:cs="宋体"/>
                <w:color w:val="auto"/>
                <w:szCs w:val="24"/>
              </w:rPr>
            </w:pPr>
            <w:r>
              <w:rPr>
                <w:rFonts w:hint="eastAsia" w:ascii="宋体" w:hAnsi="宋体" w:eastAsia="宋体" w:cs="宋体"/>
                <w:color w:val="auto"/>
                <w:szCs w:val="24"/>
              </w:rPr>
              <w:t>对</w:t>
            </w:r>
            <w:r>
              <w:rPr>
                <w:rFonts w:hint="eastAsia" w:ascii="宋体" w:hAnsi="宋体" w:eastAsia="宋体" w:cs="宋体"/>
                <w:color w:val="auto"/>
                <w:szCs w:val="24"/>
                <w:lang w:eastAsia="zh-CN"/>
              </w:rPr>
              <w:t>局属</w:t>
            </w:r>
            <w:r>
              <w:rPr>
                <w:rFonts w:hint="eastAsia" w:ascii="宋体" w:hAnsi="宋体" w:eastAsia="宋体" w:cs="宋体"/>
                <w:color w:val="auto"/>
                <w:szCs w:val="24"/>
              </w:rPr>
              <w:t>民办高中、</w:t>
            </w:r>
            <w:r>
              <w:rPr>
                <w:rFonts w:hint="eastAsia" w:ascii="宋体" w:hAnsi="宋体" w:eastAsia="宋体" w:cs="宋体"/>
                <w:color w:val="auto"/>
                <w:szCs w:val="24"/>
                <w:lang w:eastAsia="zh-CN"/>
              </w:rPr>
              <w:t>民办</w:t>
            </w:r>
            <w:r>
              <w:rPr>
                <w:rFonts w:hint="eastAsia" w:ascii="宋体" w:hAnsi="宋体" w:eastAsia="宋体" w:cs="宋体"/>
                <w:color w:val="auto"/>
                <w:szCs w:val="24"/>
              </w:rPr>
              <w:t>中职的检查</w:t>
            </w:r>
          </w:p>
        </w:tc>
        <w:tc>
          <w:tcPr>
            <w:tcW w:w="1536" w:type="dxa"/>
            <w:vAlign w:val="center"/>
          </w:tcPr>
          <w:p>
            <w:pPr>
              <w:spacing w:line="260" w:lineRule="exact"/>
              <w:jc w:val="center"/>
              <w:rPr>
                <w:rFonts w:ascii="宋体" w:hAnsi="宋体" w:eastAsia="宋体" w:cs="宋体"/>
                <w:color w:val="auto"/>
                <w:szCs w:val="24"/>
              </w:rPr>
            </w:pPr>
            <w:r>
              <w:rPr>
                <w:rFonts w:hint="eastAsia" w:ascii="宋体" w:hAnsi="宋体" w:eastAsia="宋体" w:cs="宋体"/>
                <w:color w:val="auto"/>
                <w:szCs w:val="24"/>
              </w:rPr>
              <w:t>是否有《中华人民共和国民办教育促进法》 第六十二条的</w:t>
            </w:r>
            <w:r>
              <w:rPr>
                <w:rFonts w:ascii="宋体" w:hAnsi="宋体" w:eastAsia="宋体" w:cs="宋体"/>
                <w:color w:val="auto"/>
                <w:szCs w:val="24"/>
              </w:rPr>
              <w:t>情形</w:t>
            </w:r>
          </w:p>
        </w:tc>
        <w:tc>
          <w:tcPr>
            <w:tcW w:w="1245" w:type="dxa"/>
            <w:vAlign w:val="center"/>
          </w:tcPr>
          <w:p>
            <w:pPr>
              <w:spacing w:line="260" w:lineRule="exact"/>
              <w:ind w:firstLine="105" w:firstLineChars="50"/>
              <w:jc w:val="center"/>
              <w:rPr>
                <w:rFonts w:hint="eastAsia" w:ascii="宋体" w:hAnsi="宋体" w:eastAsia="宋体" w:cs="宋体"/>
                <w:color w:val="auto"/>
                <w:szCs w:val="24"/>
                <w:lang w:eastAsia="zh-CN"/>
              </w:rPr>
            </w:pPr>
            <w:r>
              <w:rPr>
                <w:rFonts w:hint="eastAsia" w:ascii="宋体" w:hAnsi="宋体" w:eastAsia="宋体" w:cs="宋体"/>
                <w:color w:val="auto"/>
                <w:szCs w:val="24"/>
                <w:lang w:eastAsia="zh-CN"/>
              </w:rPr>
              <w:t>局属民办</w:t>
            </w:r>
            <w:r>
              <w:rPr>
                <w:rFonts w:hint="eastAsia" w:ascii="宋体" w:hAnsi="宋体" w:eastAsia="宋体" w:cs="宋体"/>
                <w:color w:val="auto"/>
                <w:szCs w:val="24"/>
              </w:rPr>
              <w:t>民办高中、</w:t>
            </w:r>
            <w:r>
              <w:rPr>
                <w:rFonts w:hint="eastAsia" w:ascii="宋体" w:hAnsi="宋体" w:eastAsia="宋体" w:cs="宋体"/>
                <w:color w:val="auto"/>
                <w:szCs w:val="24"/>
                <w:lang w:eastAsia="zh-CN"/>
              </w:rPr>
              <w:t>民办</w:t>
            </w:r>
            <w:r>
              <w:rPr>
                <w:rFonts w:hint="eastAsia" w:ascii="宋体" w:hAnsi="宋体" w:eastAsia="宋体" w:cs="宋体"/>
                <w:color w:val="auto"/>
                <w:szCs w:val="24"/>
              </w:rPr>
              <w:t>中职</w:t>
            </w:r>
            <w:r>
              <w:rPr>
                <w:rFonts w:hint="eastAsia" w:ascii="宋体" w:hAnsi="宋体" w:eastAsia="宋体" w:cs="宋体"/>
                <w:color w:val="auto"/>
                <w:szCs w:val="24"/>
                <w:lang w:eastAsia="zh-CN"/>
              </w:rPr>
              <w:t>学校</w:t>
            </w:r>
          </w:p>
        </w:tc>
        <w:tc>
          <w:tcPr>
            <w:tcW w:w="1185" w:type="dxa"/>
            <w:vAlign w:val="center"/>
          </w:tcPr>
          <w:p>
            <w:pPr>
              <w:spacing w:line="260" w:lineRule="exact"/>
              <w:jc w:val="center"/>
              <w:rPr>
                <w:rFonts w:ascii="宋体" w:hAnsi="宋体" w:eastAsia="宋体" w:cs="宋体"/>
                <w:color w:val="auto"/>
                <w:szCs w:val="24"/>
              </w:rPr>
            </w:pPr>
            <w:r>
              <w:rPr>
                <w:rFonts w:hint="eastAsia" w:ascii="宋体" w:hAnsi="宋体" w:eastAsia="宋体" w:cs="宋体"/>
                <w:color w:val="auto"/>
                <w:szCs w:val="24"/>
              </w:rPr>
              <w:t>一般</w:t>
            </w:r>
            <w:r>
              <w:rPr>
                <w:rFonts w:ascii="宋体" w:hAnsi="宋体" w:eastAsia="宋体" w:cs="宋体"/>
                <w:color w:val="auto"/>
                <w:szCs w:val="24"/>
              </w:rPr>
              <w:t>检查</w:t>
            </w:r>
          </w:p>
        </w:tc>
        <w:tc>
          <w:tcPr>
            <w:tcW w:w="1170" w:type="dxa"/>
            <w:vAlign w:val="center"/>
          </w:tcPr>
          <w:p>
            <w:pPr>
              <w:spacing w:line="260" w:lineRule="exact"/>
              <w:jc w:val="center"/>
              <w:rPr>
                <w:rFonts w:ascii="宋体" w:hAnsi="宋体" w:eastAsia="宋体" w:cs="宋体"/>
                <w:color w:val="auto"/>
                <w:szCs w:val="24"/>
              </w:rPr>
            </w:pPr>
            <w:r>
              <w:rPr>
                <w:rFonts w:hint="eastAsia" w:ascii="宋体" w:hAnsi="宋体" w:eastAsia="宋体" w:cs="宋体"/>
                <w:color w:val="auto"/>
                <w:szCs w:val="24"/>
              </w:rPr>
              <w:t>现场</w:t>
            </w:r>
            <w:r>
              <w:rPr>
                <w:rFonts w:ascii="宋体" w:hAnsi="宋体" w:eastAsia="宋体" w:cs="宋体"/>
                <w:color w:val="auto"/>
                <w:szCs w:val="24"/>
              </w:rPr>
              <w:t>检查</w:t>
            </w:r>
          </w:p>
        </w:tc>
        <w:tc>
          <w:tcPr>
            <w:tcW w:w="1755" w:type="dxa"/>
            <w:vAlign w:val="center"/>
          </w:tcPr>
          <w:p>
            <w:pPr>
              <w:spacing w:line="260" w:lineRule="exact"/>
              <w:jc w:val="center"/>
              <w:rPr>
                <w:rFonts w:ascii="宋体" w:hAnsi="宋体" w:eastAsia="宋体" w:cs="宋体"/>
                <w:color w:val="auto"/>
                <w:szCs w:val="24"/>
              </w:rPr>
            </w:pPr>
            <w:r>
              <w:rPr>
                <w:rFonts w:hint="eastAsia" w:ascii="宋体" w:hAnsi="宋体" w:eastAsia="宋体" w:cs="宋体"/>
                <w:color w:val="auto"/>
                <w:szCs w:val="24"/>
              </w:rPr>
              <w:t>柳州市教育局</w:t>
            </w:r>
          </w:p>
        </w:tc>
        <w:tc>
          <w:tcPr>
            <w:tcW w:w="4770" w:type="dxa"/>
            <w:vAlign w:val="center"/>
          </w:tcPr>
          <w:p>
            <w:pPr>
              <w:spacing w:line="260" w:lineRule="exact"/>
              <w:jc w:val="left"/>
              <w:rPr>
                <w:rFonts w:ascii="宋体" w:hAnsi="宋体" w:eastAsia="宋体" w:cs="宋体"/>
                <w:color w:val="auto"/>
                <w:szCs w:val="24"/>
              </w:rPr>
            </w:pPr>
            <w:r>
              <w:rPr>
                <w:rFonts w:hint="eastAsia" w:ascii="宋体" w:hAnsi="宋体" w:eastAsia="宋体" w:cs="宋体"/>
                <w:color w:val="auto"/>
                <w:szCs w:val="24"/>
              </w:rPr>
              <w:t>【法律】《中华人民共和国民办教育促进法》 第六十二条　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一）擅自分立、合并民办学校的；（二）擅自改变民办学校名称、层次、类别和举办者的；（三）发布虚假招生简章或者广告，骗取钱财的；（四）非法颁发或者伪造学历证书、结业证书、培训证书、职业资格证书的；（五）管理混乱严重影响教育教学，产生恶劣社会影响的；（六）提交虚假证明文件或者采取其他欺诈手段隐瞒重要事实骗取办学许可证的；（七）伪造、变造、买卖、出租、出借办学许可证的；（八）恶意终止办学、抽逃资金或者挪用办学经费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35" w:hRule="atLeast"/>
          <w:jc w:val="center"/>
        </w:trPr>
        <w:tc>
          <w:tcPr>
            <w:tcW w:w="716" w:type="dxa"/>
            <w:vAlign w:val="center"/>
          </w:tcPr>
          <w:p>
            <w:pPr>
              <w:jc w:val="center"/>
              <w:rPr>
                <w:rFonts w:ascii="宋体" w:hAnsi="宋体" w:eastAsia="宋体" w:cs="宋体"/>
                <w:color w:val="auto"/>
                <w:szCs w:val="24"/>
              </w:rPr>
            </w:pPr>
          </w:p>
          <w:p>
            <w:pPr>
              <w:jc w:val="center"/>
              <w:rPr>
                <w:rFonts w:ascii="宋体" w:hAnsi="宋体" w:eastAsia="宋体" w:cs="宋体"/>
                <w:color w:val="auto"/>
                <w:szCs w:val="24"/>
              </w:rPr>
            </w:pPr>
            <w:r>
              <w:rPr>
                <w:rFonts w:hint="eastAsia" w:ascii="宋体" w:hAnsi="宋体" w:eastAsia="宋体" w:cs="宋体"/>
                <w:color w:val="auto"/>
                <w:szCs w:val="24"/>
              </w:rPr>
              <w:t>2</w:t>
            </w:r>
          </w:p>
        </w:tc>
        <w:tc>
          <w:tcPr>
            <w:tcW w:w="1180" w:type="dxa"/>
            <w:vAlign w:val="center"/>
          </w:tcPr>
          <w:p>
            <w:pPr>
              <w:spacing w:line="260" w:lineRule="exact"/>
              <w:jc w:val="center"/>
              <w:rPr>
                <w:rFonts w:ascii="宋体" w:hAnsi="宋体" w:eastAsia="宋体" w:cs="宋体"/>
                <w:color w:val="auto"/>
                <w:szCs w:val="24"/>
              </w:rPr>
            </w:pPr>
          </w:p>
          <w:p>
            <w:pPr>
              <w:spacing w:line="260" w:lineRule="exact"/>
              <w:jc w:val="center"/>
              <w:rPr>
                <w:rFonts w:ascii="宋体" w:hAnsi="宋体" w:eastAsia="宋体" w:cs="宋体"/>
                <w:color w:val="auto"/>
                <w:szCs w:val="24"/>
              </w:rPr>
            </w:pPr>
          </w:p>
          <w:p>
            <w:pPr>
              <w:spacing w:line="260" w:lineRule="exact"/>
              <w:rPr>
                <w:rFonts w:ascii="宋体" w:hAnsi="宋体" w:eastAsia="宋体" w:cs="宋体"/>
                <w:color w:val="auto"/>
                <w:szCs w:val="24"/>
              </w:rPr>
            </w:pPr>
            <w:r>
              <w:rPr>
                <w:rFonts w:hint="eastAsia" w:ascii="宋体" w:hAnsi="宋体" w:eastAsia="宋体" w:cs="宋体"/>
                <w:color w:val="auto"/>
                <w:szCs w:val="24"/>
              </w:rPr>
              <w:t>对</w:t>
            </w:r>
            <w:r>
              <w:rPr>
                <w:rFonts w:ascii="宋体" w:hAnsi="宋体" w:eastAsia="宋体" w:cs="宋体"/>
                <w:color w:val="auto"/>
                <w:szCs w:val="24"/>
              </w:rPr>
              <w:t>持有</w:t>
            </w:r>
            <w:r>
              <w:rPr>
                <w:rFonts w:hint="eastAsia" w:ascii="宋体" w:hAnsi="宋体" w:eastAsia="宋体" w:cs="宋体"/>
                <w:color w:val="auto"/>
                <w:szCs w:val="24"/>
              </w:rPr>
              <w:t>高中、中职学校</w:t>
            </w:r>
            <w:r>
              <w:rPr>
                <w:rFonts w:ascii="宋体" w:hAnsi="宋体" w:eastAsia="宋体" w:cs="宋体"/>
                <w:color w:val="auto"/>
                <w:szCs w:val="24"/>
              </w:rPr>
              <w:t>教师资格证者</w:t>
            </w:r>
            <w:r>
              <w:rPr>
                <w:rFonts w:hint="eastAsia" w:ascii="宋体" w:hAnsi="宋体" w:eastAsia="宋体" w:cs="宋体"/>
                <w:color w:val="auto"/>
                <w:szCs w:val="24"/>
              </w:rPr>
              <w:t>的</w:t>
            </w:r>
            <w:r>
              <w:rPr>
                <w:rFonts w:ascii="宋体" w:hAnsi="宋体" w:eastAsia="宋体" w:cs="宋体"/>
                <w:color w:val="auto"/>
                <w:szCs w:val="24"/>
              </w:rPr>
              <w:t>监管</w:t>
            </w:r>
          </w:p>
        </w:tc>
        <w:tc>
          <w:tcPr>
            <w:tcW w:w="1536" w:type="dxa"/>
            <w:vAlign w:val="center"/>
          </w:tcPr>
          <w:p>
            <w:pPr>
              <w:spacing w:line="260" w:lineRule="exact"/>
              <w:jc w:val="center"/>
              <w:rPr>
                <w:rFonts w:ascii="宋体" w:hAnsi="宋体" w:eastAsia="宋体" w:cs="宋体"/>
                <w:color w:val="auto"/>
                <w:szCs w:val="24"/>
              </w:rPr>
            </w:pPr>
          </w:p>
          <w:p>
            <w:pPr>
              <w:spacing w:line="260" w:lineRule="exact"/>
              <w:jc w:val="center"/>
              <w:rPr>
                <w:rFonts w:ascii="宋体" w:hAnsi="宋体" w:eastAsia="宋体" w:cs="宋体"/>
                <w:color w:val="auto"/>
                <w:szCs w:val="24"/>
              </w:rPr>
            </w:pPr>
          </w:p>
          <w:p>
            <w:pPr>
              <w:spacing w:line="260" w:lineRule="exact"/>
              <w:jc w:val="center"/>
              <w:rPr>
                <w:rFonts w:ascii="宋体" w:hAnsi="宋体" w:eastAsia="宋体" w:cs="宋体"/>
                <w:color w:val="auto"/>
                <w:szCs w:val="24"/>
              </w:rPr>
            </w:pPr>
            <w:r>
              <w:rPr>
                <w:rFonts w:hint="eastAsia" w:ascii="宋体" w:hAnsi="宋体" w:eastAsia="宋体" w:cs="宋体"/>
                <w:color w:val="auto"/>
                <w:szCs w:val="24"/>
              </w:rPr>
              <w:t>是否</w:t>
            </w:r>
            <w:r>
              <w:rPr>
                <w:rFonts w:ascii="宋体" w:hAnsi="宋体" w:eastAsia="宋体" w:cs="宋体"/>
                <w:color w:val="auto"/>
                <w:szCs w:val="24"/>
              </w:rPr>
              <w:t>存在</w:t>
            </w:r>
            <w:r>
              <w:rPr>
                <w:rFonts w:hint="eastAsia" w:ascii="宋体" w:hAnsi="宋体" w:eastAsia="宋体" w:cs="宋体"/>
                <w:color w:val="auto"/>
                <w:szCs w:val="24"/>
              </w:rPr>
              <w:t>《中华人民共和国教师法</w:t>
            </w:r>
            <w:r>
              <w:rPr>
                <w:rFonts w:ascii="宋体" w:hAnsi="宋体" w:eastAsia="宋体" w:cs="宋体"/>
                <w:color w:val="auto"/>
                <w:szCs w:val="24"/>
              </w:rPr>
              <w:t>》</w:t>
            </w:r>
          </w:p>
          <w:p>
            <w:pPr>
              <w:spacing w:line="260" w:lineRule="exact"/>
              <w:jc w:val="center"/>
              <w:rPr>
                <w:rFonts w:ascii="宋体" w:hAnsi="宋体" w:eastAsia="宋体" w:cs="宋体"/>
                <w:color w:val="auto"/>
                <w:szCs w:val="24"/>
              </w:rPr>
            </w:pPr>
            <w:r>
              <w:rPr>
                <w:rFonts w:hint="eastAsia" w:ascii="宋体" w:hAnsi="宋体" w:eastAsia="宋体" w:cs="宋体"/>
                <w:bCs/>
                <w:color w:val="auto"/>
                <w:szCs w:val="24"/>
              </w:rPr>
              <w:t>第十四条和《教师资格条例》第</w:t>
            </w:r>
            <w:r>
              <w:rPr>
                <w:rFonts w:ascii="宋体" w:hAnsi="宋体" w:eastAsia="宋体" w:cs="宋体"/>
                <w:bCs/>
                <w:color w:val="auto"/>
                <w:szCs w:val="24"/>
              </w:rPr>
              <w:t>十九</w:t>
            </w:r>
            <w:r>
              <w:rPr>
                <w:rFonts w:hint="eastAsia" w:ascii="宋体" w:hAnsi="宋体" w:eastAsia="宋体" w:cs="宋体"/>
                <w:bCs/>
                <w:color w:val="auto"/>
                <w:szCs w:val="24"/>
              </w:rPr>
              <w:t>条</w:t>
            </w:r>
            <w:r>
              <w:rPr>
                <w:rFonts w:ascii="宋体" w:hAnsi="宋体" w:eastAsia="宋体" w:cs="宋体"/>
                <w:bCs/>
                <w:color w:val="auto"/>
                <w:szCs w:val="24"/>
              </w:rPr>
              <w:t>的情形</w:t>
            </w:r>
          </w:p>
        </w:tc>
        <w:tc>
          <w:tcPr>
            <w:tcW w:w="1245" w:type="dxa"/>
            <w:vAlign w:val="center"/>
          </w:tcPr>
          <w:p>
            <w:pPr>
              <w:spacing w:line="260" w:lineRule="exact"/>
              <w:jc w:val="center"/>
              <w:rPr>
                <w:rFonts w:ascii="宋体" w:hAnsi="宋体" w:eastAsia="宋体" w:cs="宋体"/>
                <w:color w:val="auto"/>
                <w:szCs w:val="24"/>
              </w:rPr>
            </w:pPr>
            <w:r>
              <w:rPr>
                <w:rFonts w:ascii="宋体" w:hAnsi="宋体" w:eastAsia="宋体" w:cs="宋体"/>
                <w:color w:val="auto"/>
                <w:szCs w:val="24"/>
              </w:rPr>
              <w:t>持有</w:t>
            </w:r>
            <w:r>
              <w:rPr>
                <w:rFonts w:hint="eastAsia" w:ascii="宋体" w:hAnsi="宋体" w:eastAsia="宋体" w:cs="宋体"/>
                <w:color w:val="auto"/>
                <w:szCs w:val="24"/>
              </w:rPr>
              <w:t>高中、中职学校</w:t>
            </w:r>
            <w:r>
              <w:rPr>
                <w:rFonts w:ascii="宋体" w:hAnsi="宋体" w:eastAsia="宋体" w:cs="宋体"/>
                <w:color w:val="auto"/>
                <w:szCs w:val="24"/>
              </w:rPr>
              <w:t>教师资格证者</w:t>
            </w:r>
          </w:p>
        </w:tc>
        <w:tc>
          <w:tcPr>
            <w:tcW w:w="1185" w:type="dxa"/>
            <w:vAlign w:val="center"/>
          </w:tcPr>
          <w:p>
            <w:pPr>
              <w:spacing w:line="260" w:lineRule="exact"/>
              <w:jc w:val="center"/>
              <w:rPr>
                <w:rFonts w:ascii="宋体" w:hAnsi="宋体" w:eastAsia="宋体" w:cs="宋体"/>
                <w:color w:val="auto"/>
                <w:szCs w:val="24"/>
              </w:rPr>
            </w:pPr>
            <w:r>
              <w:rPr>
                <w:rFonts w:hint="eastAsia" w:ascii="宋体" w:hAnsi="宋体" w:eastAsia="宋体" w:cs="宋体"/>
                <w:color w:val="auto"/>
                <w:szCs w:val="24"/>
              </w:rPr>
              <w:t>一般检查</w:t>
            </w:r>
          </w:p>
        </w:tc>
        <w:tc>
          <w:tcPr>
            <w:tcW w:w="1170" w:type="dxa"/>
            <w:vAlign w:val="center"/>
          </w:tcPr>
          <w:p>
            <w:pPr>
              <w:spacing w:line="260" w:lineRule="exact"/>
              <w:jc w:val="center"/>
              <w:rPr>
                <w:rFonts w:ascii="宋体" w:hAnsi="宋体" w:eastAsia="宋体" w:cs="宋体"/>
                <w:color w:val="auto"/>
                <w:szCs w:val="24"/>
              </w:rPr>
            </w:pPr>
            <w:r>
              <w:rPr>
                <w:rFonts w:hint="eastAsia" w:ascii="宋体" w:hAnsi="宋体" w:eastAsia="宋体" w:cs="宋体"/>
                <w:color w:val="auto"/>
                <w:szCs w:val="24"/>
              </w:rPr>
              <w:t>现场检查</w:t>
            </w:r>
          </w:p>
        </w:tc>
        <w:tc>
          <w:tcPr>
            <w:tcW w:w="1755" w:type="dxa"/>
            <w:vAlign w:val="center"/>
          </w:tcPr>
          <w:p>
            <w:pPr>
              <w:spacing w:line="260" w:lineRule="exact"/>
              <w:jc w:val="center"/>
              <w:rPr>
                <w:rFonts w:ascii="宋体" w:hAnsi="宋体" w:eastAsia="宋体" w:cs="宋体"/>
                <w:color w:val="auto"/>
                <w:szCs w:val="24"/>
              </w:rPr>
            </w:pPr>
            <w:r>
              <w:rPr>
                <w:rFonts w:hint="eastAsia" w:ascii="宋体" w:hAnsi="宋体" w:eastAsia="宋体" w:cs="宋体"/>
                <w:color w:val="auto"/>
                <w:szCs w:val="24"/>
              </w:rPr>
              <w:t>柳州市教育局</w:t>
            </w:r>
          </w:p>
        </w:tc>
        <w:tc>
          <w:tcPr>
            <w:tcW w:w="4770" w:type="dxa"/>
            <w:vAlign w:val="center"/>
          </w:tcPr>
          <w:p>
            <w:pPr>
              <w:spacing w:line="260" w:lineRule="exact"/>
              <w:ind w:firstLine="420" w:firstLineChars="200"/>
              <w:jc w:val="left"/>
              <w:rPr>
                <w:rFonts w:ascii="宋体" w:hAnsi="宋体" w:eastAsia="宋体" w:cs="宋体"/>
                <w:color w:val="auto"/>
                <w:szCs w:val="24"/>
              </w:rPr>
            </w:pPr>
            <w:r>
              <w:rPr>
                <w:rFonts w:hint="eastAsia" w:ascii="宋体" w:hAnsi="宋体" w:eastAsia="宋体" w:cs="宋体"/>
                <w:color w:val="auto"/>
                <w:szCs w:val="24"/>
              </w:rPr>
              <w:t>1.【法律】《中华人民共和国教师法</w:t>
            </w:r>
            <w:r>
              <w:rPr>
                <w:rFonts w:ascii="宋体" w:hAnsi="宋体" w:eastAsia="宋体" w:cs="宋体"/>
                <w:color w:val="auto"/>
                <w:szCs w:val="24"/>
              </w:rPr>
              <w:t>》</w:t>
            </w:r>
            <w:r>
              <w:rPr>
                <w:rFonts w:hint="eastAsia" w:ascii="宋体" w:hAnsi="宋体" w:eastAsia="宋体" w:cs="宋体"/>
                <w:color w:val="auto"/>
                <w:szCs w:val="24"/>
              </w:rPr>
              <w:t>（2009年</w:t>
            </w:r>
            <w:r>
              <w:rPr>
                <w:rFonts w:ascii="宋体" w:hAnsi="宋体" w:eastAsia="宋体" w:cs="宋体"/>
                <w:color w:val="auto"/>
                <w:szCs w:val="24"/>
              </w:rPr>
              <w:t>修正）</w:t>
            </w:r>
            <w:bookmarkStart w:id="0" w:name="14"/>
            <w:r>
              <w:rPr>
                <w:rFonts w:hint="eastAsia" w:ascii="宋体" w:hAnsi="宋体" w:eastAsia="宋体" w:cs="宋体"/>
                <w:bCs/>
                <w:color w:val="auto"/>
                <w:szCs w:val="24"/>
              </w:rPr>
              <w:t>第十四条</w:t>
            </w:r>
            <w:bookmarkEnd w:id="0"/>
            <w:r>
              <w:rPr>
                <w:rFonts w:hint="eastAsia" w:ascii="宋体" w:hAnsi="宋体" w:eastAsia="宋体" w:cs="宋体"/>
                <w:color w:val="auto"/>
                <w:szCs w:val="24"/>
              </w:rPr>
              <w:t>　受到剥夺政治权利或者故意犯罪受到有期徒刑以上刑事处罚的，不能取得教师资格；已经取得教师资格的，丧失教师资格。</w:t>
            </w:r>
          </w:p>
          <w:p>
            <w:pPr>
              <w:spacing w:line="260" w:lineRule="exact"/>
              <w:ind w:firstLine="420" w:firstLineChars="200"/>
              <w:jc w:val="left"/>
              <w:rPr>
                <w:rFonts w:ascii="宋体" w:hAnsi="宋体" w:eastAsia="宋体" w:cs="宋体"/>
                <w:color w:val="auto"/>
                <w:szCs w:val="24"/>
              </w:rPr>
            </w:pPr>
            <w:r>
              <w:rPr>
                <w:rFonts w:ascii="宋体" w:hAnsi="宋体" w:eastAsia="宋体" w:cs="宋体"/>
                <w:color w:val="auto"/>
                <w:szCs w:val="24"/>
              </w:rPr>
              <w:t>2</w:t>
            </w:r>
            <w:r>
              <w:rPr>
                <w:rFonts w:hint="eastAsia" w:ascii="宋体" w:hAnsi="宋体" w:eastAsia="宋体" w:cs="宋体"/>
                <w:color w:val="auto"/>
                <w:szCs w:val="24"/>
              </w:rPr>
              <w:t>.【行政法规】《教师资格条例》（1995年12月12日国务院令第188号发布，自发布之日起施行），第十八条　依照教师法第十四条的规定丧失教师资格的，不能重新取得教师资格，其教师资格证书由县级以上人民政府教育行政部门收缴。</w:t>
            </w:r>
          </w:p>
          <w:p>
            <w:pPr>
              <w:spacing w:line="260" w:lineRule="exact"/>
              <w:jc w:val="left"/>
              <w:rPr>
                <w:rFonts w:ascii="宋体" w:hAnsi="宋体" w:eastAsia="宋体" w:cs="宋体"/>
                <w:color w:val="auto"/>
                <w:szCs w:val="24"/>
              </w:rPr>
            </w:pPr>
            <w:r>
              <w:rPr>
                <w:rFonts w:hint="eastAsia" w:ascii="宋体" w:hAnsi="宋体" w:eastAsia="宋体" w:cs="宋体"/>
                <w:color w:val="auto"/>
                <w:szCs w:val="24"/>
              </w:rPr>
              <w:t xml:space="preserve">    第十九条 有下列情形之一的，由县级以上人民政府教育行政部门撤销其教师资格：（一）弄虚作假、骗取教师资格的；（二）品行不良、侮辱学生，影响恶劣的。被撤销教师资格的，自撤销之日起5年内不得重新申请认定教师资格，其教师资格证书由县级以上人民政府教育行政部门收缴。</w:t>
            </w:r>
          </w:p>
          <w:p>
            <w:pPr>
              <w:spacing w:line="260" w:lineRule="exact"/>
              <w:jc w:val="left"/>
              <w:rPr>
                <w:rFonts w:ascii="宋体" w:hAnsi="宋体" w:eastAsia="宋体" w:cs="宋体"/>
                <w:color w:val="auto"/>
                <w:szCs w:val="24"/>
              </w:rPr>
            </w:pPr>
            <w:r>
              <w:rPr>
                <w:rFonts w:hint="eastAsia" w:ascii="宋体" w:hAnsi="宋体" w:eastAsia="宋体" w:cs="宋体"/>
                <w:color w:val="auto"/>
                <w:szCs w:val="24"/>
              </w:rPr>
              <w:t xml:space="preserve">    </w:t>
            </w:r>
            <w:r>
              <w:rPr>
                <w:rFonts w:ascii="宋体" w:hAnsi="宋体" w:eastAsia="宋体" w:cs="宋体"/>
                <w:color w:val="auto"/>
                <w:szCs w:val="24"/>
              </w:rPr>
              <w:t>3</w:t>
            </w:r>
            <w:r>
              <w:rPr>
                <w:rFonts w:hint="eastAsia" w:ascii="宋体" w:hAnsi="宋体" w:eastAsia="宋体" w:cs="宋体"/>
                <w:color w:val="auto"/>
                <w:szCs w:val="24"/>
              </w:rPr>
              <w:t>.【部门规章】《〈教师资格条例〉实施办法》（2000年9月23日教育部令第10号发布，自发布之日起施行）第二十五条　丧失教师资格者，由其工作单位或者户籍所在地相应的县级以上人民政府教育行政部门按教师资格认定权限会同原发证机关办理注销手续，收缴证书，归档备案。丧失教师资格者不得重新申请认定教师资格。</w:t>
            </w:r>
          </w:p>
          <w:p>
            <w:pPr>
              <w:spacing w:line="260" w:lineRule="exact"/>
              <w:jc w:val="left"/>
              <w:rPr>
                <w:rFonts w:ascii="宋体" w:hAnsi="宋体" w:eastAsia="宋体" w:cs="宋体"/>
                <w:color w:val="auto"/>
                <w:szCs w:val="24"/>
              </w:rPr>
            </w:pPr>
            <w:r>
              <w:rPr>
                <w:rFonts w:hint="eastAsia" w:ascii="宋体" w:hAnsi="宋体" w:eastAsia="宋体" w:cs="宋体"/>
                <w:color w:val="auto"/>
                <w:szCs w:val="24"/>
              </w:rPr>
              <w:t xml:space="preserve">    第二十六条　按照《教师资格条例》应当被撤销教师资格者，由县级以上人民政府教育行政部门按教师资格认定权限会同原发证机关撤销资格，收缴证书，归档备案。被撤销教师资格者自撤销之日起5年内不得重新取得教师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6" w:hRule="atLeast"/>
          <w:jc w:val="center"/>
        </w:trPr>
        <w:tc>
          <w:tcPr>
            <w:tcW w:w="716" w:type="dxa"/>
            <w:vAlign w:val="center"/>
          </w:tcPr>
          <w:p>
            <w:pPr>
              <w:jc w:val="center"/>
              <w:rPr>
                <w:rFonts w:ascii="宋体" w:hAnsi="宋体" w:eastAsia="宋体" w:cs="宋体"/>
                <w:color w:val="auto"/>
                <w:szCs w:val="24"/>
              </w:rPr>
            </w:pPr>
          </w:p>
          <w:p>
            <w:pPr>
              <w:jc w:val="center"/>
              <w:rPr>
                <w:rFonts w:ascii="宋体" w:hAnsi="宋体" w:eastAsia="宋体" w:cs="宋体"/>
                <w:color w:val="auto"/>
                <w:szCs w:val="24"/>
              </w:rPr>
            </w:pPr>
          </w:p>
          <w:p>
            <w:pPr>
              <w:jc w:val="center"/>
              <w:rPr>
                <w:rFonts w:ascii="宋体" w:hAnsi="宋体" w:eastAsia="宋体" w:cs="宋体"/>
                <w:color w:val="auto"/>
                <w:szCs w:val="24"/>
              </w:rPr>
            </w:pPr>
          </w:p>
          <w:p>
            <w:pPr>
              <w:jc w:val="center"/>
              <w:rPr>
                <w:rFonts w:ascii="宋体" w:hAnsi="宋体" w:eastAsia="宋体" w:cs="宋体"/>
                <w:color w:val="auto"/>
                <w:szCs w:val="24"/>
              </w:rPr>
            </w:pPr>
          </w:p>
          <w:p>
            <w:pPr>
              <w:jc w:val="center"/>
              <w:rPr>
                <w:rFonts w:ascii="宋体" w:hAnsi="宋体" w:eastAsia="宋体" w:cs="宋体"/>
                <w:color w:val="auto"/>
                <w:szCs w:val="24"/>
              </w:rPr>
            </w:pPr>
            <w:r>
              <w:rPr>
                <w:rFonts w:hint="eastAsia" w:ascii="宋体" w:hAnsi="宋体" w:eastAsia="宋体" w:cs="宋体"/>
                <w:color w:val="auto"/>
                <w:szCs w:val="24"/>
              </w:rPr>
              <w:t>3</w:t>
            </w:r>
          </w:p>
          <w:p>
            <w:pPr>
              <w:jc w:val="center"/>
              <w:rPr>
                <w:rFonts w:ascii="宋体" w:hAnsi="宋体" w:eastAsia="宋体" w:cs="宋体"/>
                <w:color w:val="auto"/>
                <w:szCs w:val="24"/>
              </w:rPr>
            </w:pPr>
          </w:p>
          <w:p>
            <w:pPr>
              <w:jc w:val="center"/>
              <w:rPr>
                <w:rFonts w:ascii="宋体" w:hAnsi="宋体" w:eastAsia="宋体" w:cs="宋体"/>
                <w:color w:val="auto"/>
                <w:szCs w:val="24"/>
              </w:rPr>
            </w:pPr>
          </w:p>
          <w:p>
            <w:pPr>
              <w:jc w:val="center"/>
              <w:rPr>
                <w:rFonts w:ascii="宋体" w:hAnsi="宋体" w:eastAsia="宋体" w:cs="宋体"/>
                <w:color w:val="auto"/>
                <w:szCs w:val="24"/>
              </w:rPr>
            </w:pPr>
          </w:p>
        </w:tc>
        <w:tc>
          <w:tcPr>
            <w:tcW w:w="1180" w:type="dxa"/>
            <w:vAlign w:val="center"/>
          </w:tcPr>
          <w:p>
            <w:pPr>
              <w:spacing w:line="260" w:lineRule="exact"/>
              <w:jc w:val="center"/>
              <w:rPr>
                <w:rFonts w:ascii="宋体" w:hAnsi="宋体" w:eastAsia="宋体" w:cs="宋体"/>
                <w:color w:val="auto"/>
                <w:szCs w:val="24"/>
              </w:rPr>
            </w:pPr>
          </w:p>
          <w:p>
            <w:pPr>
              <w:spacing w:line="260" w:lineRule="exact"/>
              <w:jc w:val="center"/>
              <w:rPr>
                <w:rFonts w:ascii="宋体" w:hAnsi="宋体" w:eastAsia="宋体" w:cs="宋体"/>
                <w:color w:val="auto"/>
                <w:szCs w:val="24"/>
              </w:rPr>
            </w:pPr>
            <w:r>
              <w:rPr>
                <w:rFonts w:hint="eastAsia" w:ascii="宋体" w:hAnsi="宋体" w:eastAsia="宋体" w:cs="宋体"/>
                <w:color w:val="auto"/>
                <w:szCs w:val="24"/>
              </w:rPr>
              <w:t>对</w:t>
            </w:r>
            <w:r>
              <w:rPr>
                <w:rFonts w:hint="eastAsia" w:ascii="宋体" w:hAnsi="宋体" w:eastAsia="宋体" w:cs="宋体"/>
                <w:color w:val="auto"/>
                <w:szCs w:val="24"/>
                <w:lang w:eastAsia="zh-CN"/>
              </w:rPr>
              <w:t>局属</w:t>
            </w:r>
            <w:r>
              <w:rPr>
                <w:rFonts w:ascii="宋体" w:hAnsi="宋体" w:eastAsia="宋体" w:cs="宋体"/>
                <w:color w:val="auto"/>
                <w:szCs w:val="24"/>
              </w:rPr>
              <w:t>高</w:t>
            </w:r>
            <w:r>
              <w:rPr>
                <w:rFonts w:hint="eastAsia" w:ascii="宋体" w:hAnsi="宋体" w:eastAsia="宋体" w:cs="宋体"/>
                <w:color w:val="auto"/>
                <w:szCs w:val="24"/>
              </w:rPr>
              <w:t>中、中职</w:t>
            </w:r>
            <w:r>
              <w:rPr>
                <w:rFonts w:ascii="宋体" w:hAnsi="宋体" w:eastAsia="宋体" w:cs="宋体"/>
                <w:color w:val="auto"/>
                <w:szCs w:val="24"/>
              </w:rPr>
              <w:t>学校的章程的</w:t>
            </w:r>
            <w:r>
              <w:rPr>
                <w:rFonts w:hint="eastAsia" w:ascii="宋体" w:hAnsi="宋体" w:eastAsia="宋体" w:cs="宋体"/>
                <w:color w:val="auto"/>
                <w:szCs w:val="24"/>
              </w:rPr>
              <w:t>监管</w:t>
            </w:r>
          </w:p>
        </w:tc>
        <w:tc>
          <w:tcPr>
            <w:tcW w:w="1536" w:type="dxa"/>
            <w:vAlign w:val="center"/>
          </w:tcPr>
          <w:p>
            <w:pPr>
              <w:spacing w:line="260" w:lineRule="exact"/>
              <w:jc w:val="center"/>
              <w:rPr>
                <w:rFonts w:ascii="宋体" w:hAnsi="宋体" w:eastAsia="宋体" w:cs="宋体"/>
                <w:color w:val="auto"/>
                <w:szCs w:val="24"/>
              </w:rPr>
            </w:pPr>
            <w:r>
              <w:rPr>
                <w:rFonts w:ascii="宋体" w:hAnsi="宋体" w:eastAsia="宋体" w:cs="宋体"/>
                <w:color w:val="auto"/>
                <w:szCs w:val="24"/>
              </w:rPr>
              <w:t>是否存在不执行章程的情况或者违反章程规定自行实施管理行为的情形</w:t>
            </w:r>
          </w:p>
        </w:tc>
        <w:tc>
          <w:tcPr>
            <w:tcW w:w="1245" w:type="dxa"/>
            <w:vAlign w:val="center"/>
          </w:tcPr>
          <w:p>
            <w:pPr>
              <w:spacing w:line="260" w:lineRule="exact"/>
              <w:jc w:val="center"/>
              <w:rPr>
                <w:rFonts w:ascii="宋体" w:hAnsi="宋体" w:eastAsia="宋体" w:cs="宋体"/>
                <w:color w:val="auto"/>
                <w:szCs w:val="24"/>
              </w:rPr>
            </w:pPr>
            <w:r>
              <w:rPr>
                <w:rFonts w:hint="eastAsia" w:ascii="宋体" w:hAnsi="宋体" w:eastAsia="宋体" w:cs="宋体"/>
                <w:color w:val="auto"/>
                <w:szCs w:val="24"/>
                <w:lang w:eastAsia="zh-CN"/>
              </w:rPr>
              <w:t>局属</w:t>
            </w:r>
            <w:r>
              <w:rPr>
                <w:rFonts w:hint="eastAsia" w:ascii="宋体" w:hAnsi="宋体" w:eastAsia="宋体" w:cs="宋体"/>
                <w:color w:val="auto"/>
                <w:szCs w:val="24"/>
              </w:rPr>
              <w:t>高中、中职</w:t>
            </w:r>
            <w:r>
              <w:rPr>
                <w:rFonts w:ascii="宋体" w:hAnsi="宋体" w:eastAsia="宋体" w:cs="宋体"/>
                <w:color w:val="auto"/>
                <w:szCs w:val="24"/>
              </w:rPr>
              <w:t>学校</w:t>
            </w:r>
          </w:p>
        </w:tc>
        <w:tc>
          <w:tcPr>
            <w:tcW w:w="1185" w:type="dxa"/>
            <w:vAlign w:val="center"/>
          </w:tcPr>
          <w:p>
            <w:pPr>
              <w:spacing w:line="260" w:lineRule="exact"/>
              <w:jc w:val="center"/>
              <w:rPr>
                <w:rFonts w:ascii="宋体" w:hAnsi="宋体" w:eastAsia="宋体" w:cs="宋体"/>
                <w:color w:val="auto"/>
                <w:szCs w:val="24"/>
              </w:rPr>
            </w:pPr>
            <w:r>
              <w:rPr>
                <w:rFonts w:hint="eastAsia" w:ascii="宋体" w:hAnsi="宋体" w:eastAsia="宋体" w:cs="宋体"/>
                <w:color w:val="auto"/>
                <w:szCs w:val="24"/>
              </w:rPr>
              <w:t>一般检查</w:t>
            </w:r>
          </w:p>
        </w:tc>
        <w:tc>
          <w:tcPr>
            <w:tcW w:w="1170" w:type="dxa"/>
            <w:vAlign w:val="center"/>
          </w:tcPr>
          <w:p>
            <w:pPr>
              <w:spacing w:line="260" w:lineRule="exact"/>
              <w:jc w:val="center"/>
              <w:rPr>
                <w:rFonts w:ascii="宋体" w:hAnsi="宋体" w:eastAsia="宋体" w:cs="宋体"/>
                <w:color w:val="auto"/>
                <w:szCs w:val="24"/>
              </w:rPr>
            </w:pPr>
            <w:r>
              <w:rPr>
                <w:rFonts w:hint="eastAsia" w:ascii="宋体" w:hAnsi="宋体" w:eastAsia="宋体" w:cs="宋体"/>
                <w:color w:val="auto"/>
                <w:szCs w:val="24"/>
              </w:rPr>
              <w:t>现场检查</w:t>
            </w:r>
          </w:p>
        </w:tc>
        <w:tc>
          <w:tcPr>
            <w:tcW w:w="1755" w:type="dxa"/>
            <w:vAlign w:val="center"/>
          </w:tcPr>
          <w:p>
            <w:pPr>
              <w:spacing w:line="260" w:lineRule="exact"/>
              <w:jc w:val="center"/>
              <w:rPr>
                <w:rFonts w:ascii="宋体" w:hAnsi="宋体" w:eastAsia="宋体" w:cs="宋体"/>
                <w:color w:val="auto"/>
                <w:szCs w:val="24"/>
              </w:rPr>
            </w:pPr>
            <w:r>
              <w:rPr>
                <w:rFonts w:hint="eastAsia" w:ascii="宋体" w:hAnsi="宋体" w:eastAsia="宋体" w:cs="宋体"/>
                <w:color w:val="auto"/>
                <w:szCs w:val="24"/>
              </w:rPr>
              <w:t>柳州市教育局</w:t>
            </w:r>
          </w:p>
        </w:tc>
        <w:tc>
          <w:tcPr>
            <w:tcW w:w="4770" w:type="dxa"/>
            <w:vAlign w:val="center"/>
          </w:tcPr>
          <w:p>
            <w:pPr>
              <w:numPr>
                <w:ilvl w:val="0"/>
                <w:numId w:val="1"/>
              </w:numPr>
              <w:spacing w:line="260" w:lineRule="exact"/>
              <w:jc w:val="left"/>
              <w:rPr>
                <w:rFonts w:hint="eastAsia" w:ascii="宋体" w:hAnsi="宋体" w:eastAsia="宋体" w:cs="宋体"/>
                <w:color w:val="auto"/>
                <w:szCs w:val="24"/>
                <w:lang w:eastAsia="zh-CN"/>
              </w:rPr>
            </w:pPr>
            <w:r>
              <w:rPr>
                <w:rFonts w:hint="eastAsia" w:ascii="宋体" w:hAnsi="宋体" w:eastAsia="宋体" w:cs="宋体"/>
                <w:color w:val="auto"/>
                <w:szCs w:val="24"/>
              </w:rPr>
              <w:t>【法律】《中华人民共和国</w:t>
            </w:r>
            <w:r>
              <w:rPr>
                <w:rFonts w:hint="eastAsia" w:ascii="宋体" w:hAnsi="宋体" w:eastAsia="宋体" w:cs="宋体"/>
                <w:color w:val="auto"/>
                <w:szCs w:val="24"/>
                <w:lang w:eastAsia="zh-CN"/>
              </w:rPr>
              <w:t>教育法</w:t>
            </w:r>
            <w:r>
              <w:rPr>
                <w:rFonts w:hint="eastAsia" w:ascii="宋体" w:hAnsi="宋体" w:eastAsia="宋体" w:cs="宋体"/>
                <w:color w:val="auto"/>
                <w:szCs w:val="24"/>
              </w:rPr>
              <w:t>》第二十六条 设立学校及其他教育机构，必须具备下列基本条件(一)有组织机构和章程</w:t>
            </w:r>
            <w:r>
              <w:rPr>
                <w:rFonts w:hint="eastAsia" w:ascii="宋体" w:hAnsi="宋体" w:eastAsia="宋体" w:cs="宋体"/>
                <w:color w:val="auto"/>
                <w:szCs w:val="24"/>
                <w:lang w:eastAsia="zh-CN"/>
              </w:rPr>
              <w:t>。</w:t>
            </w:r>
          </w:p>
          <w:p>
            <w:pPr>
              <w:numPr>
                <w:ilvl w:val="0"/>
                <w:numId w:val="0"/>
              </w:numPr>
              <w:spacing w:line="260" w:lineRule="exact"/>
              <w:ind w:firstLine="420" w:firstLineChars="200"/>
              <w:jc w:val="left"/>
              <w:rPr>
                <w:rFonts w:hint="eastAsia" w:ascii="宋体" w:hAnsi="宋体" w:eastAsia="宋体" w:cs="宋体"/>
                <w:color w:val="auto"/>
                <w:szCs w:val="24"/>
              </w:rPr>
            </w:pPr>
            <w:r>
              <w:rPr>
                <w:rFonts w:hint="eastAsia" w:ascii="宋体" w:hAnsi="宋体" w:eastAsia="宋体" w:cs="宋体"/>
                <w:color w:val="auto"/>
                <w:szCs w:val="24"/>
                <w:lang w:eastAsia="zh-CN"/>
              </w:rPr>
              <w:t>第二十八条 学校及其他教育机构行使下列权利：(一)按照章程自主管理。</w:t>
            </w:r>
          </w:p>
          <w:p>
            <w:pPr>
              <w:numPr>
                <w:ilvl w:val="0"/>
                <w:numId w:val="1"/>
              </w:numPr>
              <w:spacing w:line="260" w:lineRule="exact"/>
              <w:ind w:left="0" w:leftChars="0" w:firstLine="0" w:firstLineChars="0"/>
              <w:jc w:val="left"/>
              <w:rPr>
                <w:rFonts w:hint="eastAsia" w:ascii="宋体" w:hAnsi="宋体" w:eastAsia="宋体" w:cs="宋体"/>
                <w:color w:val="auto"/>
                <w:szCs w:val="24"/>
              </w:rPr>
            </w:pPr>
            <w:r>
              <w:rPr>
                <w:rFonts w:hint="eastAsia" w:ascii="宋体" w:hAnsi="宋体" w:eastAsia="宋体" w:cs="宋体"/>
                <w:color w:val="auto"/>
                <w:szCs w:val="24"/>
              </w:rPr>
              <w:t>【</w:t>
            </w:r>
            <w:r>
              <w:rPr>
                <w:rFonts w:hint="eastAsia" w:ascii="宋体" w:hAnsi="宋体" w:eastAsia="宋体" w:cs="宋体"/>
                <w:color w:val="auto"/>
                <w:szCs w:val="24"/>
                <w:lang w:eastAsia="zh-CN"/>
              </w:rPr>
              <w:t>规范性文件</w:t>
            </w:r>
            <w:r>
              <w:rPr>
                <w:rFonts w:hint="eastAsia" w:ascii="宋体" w:hAnsi="宋体" w:eastAsia="宋体" w:cs="宋体"/>
                <w:color w:val="auto"/>
                <w:szCs w:val="24"/>
              </w:rPr>
              <w:t>】《广西壮族自治区中小学章程建设及监管办法》（</w:t>
            </w:r>
            <w:r>
              <w:rPr>
                <w:rFonts w:hint="eastAsia" w:ascii="宋体" w:hAnsi="宋体" w:eastAsia="宋体" w:cs="宋体"/>
                <w:color w:val="auto"/>
                <w:szCs w:val="24"/>
                <w:lang w:eastAsia="zh-CN"/>
              </w:rPr>
              <w:t>桂教规范〔20</w:t>
            </w:r>
            <w:r>
              <w:rPr>
                <w:rFonts w:hint="eastAsia" w:ascii="宋体" w:hAnsi="宋体" w:eastAsia="宋体" w:cs="宋体"/>
                <w:color w:val="auto"/>
                <w:szCs w:val="24"/>
                <w:lang w:val="en-US" w:eastAsia="zh-CN"/>
              </w:rPr>
              <w:t>17</w:t>
            </w:r>
            <w:r>
              <w:rPr>
                <w:rFonts w:hint="eastAsia" w:ascii="宋体" w:hAnsi="宋体" w:eastAsia="宋体" w:cs="宋体"/>
                <w:color w:val="auto"/>
                <w:szCs w:val="24"/>
                <w:lang w:eastAsia="zh-CN"/>
              </w:rPr>
              <w:t>〕</w:t>
            </w:r>
            <w:r>
              <w:rPr>
                <w:rFonts w:hint="eastAsia" w:ascii="宋体" w:hAnsi="宋体" w:eastAsia="宋体" w:cs="宋体"/>
                <w:color w:val="auto"/>
                <w:szCs w:val="24"/>
                <w:lang w:val="en-US" w:eastAsia="zh-CN"/>
              </w:rPr>
              <w:t>20号）第十四条　学校章程监管按照属地管理原则，由所属的教育行政主管部门负责。</w:t>
            </w:r>
          </w:p>
          <w:p>
            <w:pPr>
              <w:spacing w:line="260" w:lineRule="exact"/>
              <w:ind w:firstLine="420" w:firstLineChars="200"/>
              <w:jc w:val="left"/>
              <w:rPr>
                <w:rFonts w:ascii="宋体" w:hAnsi="宋体" w:eastAsia="宋体" w:cs="宋体"/>
                <w:color w:val="auto"/>
                <w:szCs w:val="24"/>
              </w:rPr>
            </w:pPr>
            <w:r>
              <w:rPr>
                <w:rFonts w:hint="eastAsia" w:ascii="宋体" w:hAnsi="宋体" w:eastAsia="宋体" w:cs="宋体"/>
                <w:color w:val="auto"/>
                <w:szCs w:val="24"/>
              </w:rPr>
              <w:t>第二十二条　各级教育行政部门应当严格把关，通过明确章程规范标准、制定范本、加强随机抽查等方式，对学校章程进行监管。</w:t>
            </w:r>
          </w:p>
        </w:tc>
      </w:tr>
    </w:tbl>
    <w:p>
      <w:pPr>
        <w:pStyle w:val="2"/>
        <w:rPr>
          <w:rFonts w:hint="eastAsia" w:ascii="宋体" w:hAnsi="宋体" w:eastAsia="宋体" w:cs="宋体"/>
          <w:b w:val="0"/>
          <w:bCs w:val="0"/>
          <w:color w:val="auto"/>
          <w:kern w:val="2"/>
          <w:sz w:val="21"/>
          <w:szCs w:val="24"/>
          <w:lang w:val="en-US" w:eastAsia="zh-CN" w:bidi="ar-SA"/>
        </w:rPr>
      </w:pPr>
    </w:p>
    <w:p>
      <w:pPr>
        <w:rPr>
          <w:rFonts w:hint="eastAsia" w:ascii="宋体" w:hAnsi="宋体" w:eastAsia="宋体" w:cs="宋体"/>
          <w:b w:val="0"/>
          <w:bCs w:val="0"/>
          <w:color w:val="auto"/>
          <w:kern w:val="2"/>
          <w:sz w:val="21"/>
          <w:szCs w:val="24"/>
          <w:lang w:val="en-US" w:eastAsia="zh-CN" w:bidi="ar-SA"/>
        </w:rPr>
      </w:pPr>
    </w:p>
    <w:p>
      <w:pPr>
        <w:pStyle w:val="2"/>
        <w:rPr>
          <w:rFonts w:hint="eastAsia"/>
          <w:color w:val="auto"/>
          <w:lang w:val="en-US" w:eastAsia="zh-CN"/>
        </w:rPr>
      </w:pPr>
    </w:p>
    <w:p>
      <w:pPr>
        <w:rPr>
          <w:rFonts w:hint="eastAsia"/>
          <w:color w:val="auto"/>
          <w:lang w:val="en-US" w:eastAsia="zh-CN"/>
        </w:rPr>
      </w:pPr>
    </w:p>
    <w:p>
      <w:pPr>
        <w:pStyle w:val="2"/>
        <w:rPr>
          <w:rFonts w:hint="eastAsia"/>
          <w:lang w:val="en-US" w:eastAsia="zh-CN"/>
        </w:rPr>
      </w:pPr>
    </w:p>
    <w:p>
      <w:pPr>
        <w:rPr>
          <w:rFonts w:hint="eastAsia" w:ascii="宋体" w:hAnsi="宋体" w:eastAsia="宋体" w:cs="宋体"/>
          <w:b w:val="0"/>
          <w:bCs w:val="0"/>
          <w:color w:val="auto"/>
          <w:kern w:val="2"/>
          <w:sz w:val="21"/>
          <w:szCs w:val="24"/>
          <w:lang w:val="en-US" w:eastAsia="zh-CN" w:bidi="ar-SA"/>
        </w:rPr>
      </w:pPr>
    </w:p>
    <w:p>
      <w:pPr>
        <w:keepNext w:val="0"/>
        <w:keepLines w:val="0"/>
        <w:pageBreakBefore w:val="0"/>
        <w:numPr>
          <w:ilvl w:val="0"/>
          <w:numId w:val="0"/>
        </w:numPr>
        <w:kinsoku/>
        <w:overflowPunct/>
        <w:topLinePunct w:val="0"/>
        <w:autoSpaceDE/>
        <w:bidi w:val="0"/>
        <w:adjustRightInd/>
        <w:spacing w:line="460" w:lineRule="exact"/>
        <w:ind w:leftChars="0"/>
        <w:jc w:val="center"/>
        <w:rPr>
          <w:rFonts w:hint="eastAsia"/>
          <w:color w:val="auto"/>
        </w:rPr>
      </w:pPr>
      <w:r>
        <w:rPr>
          <w:rFonts w:hint="eastAsia" w:ascii="方正小标宋简体" w:hAnsi="方正小标宋简体" w:eastAsia="方正小标宋简体" w:cs="方正小标宋简体"/>
          <w:color w:val="auto"/>
          <w:sz w:val="44"/>
          <w:szCs w:val="44"/>
          <w:u w:val="none"/>
          <w:lang w:val="en-US" w:eastAsia="zh-CN"/>
        </w:rPr>
        <w:t>3.工业和信息化局</w:t>
      </w:r>
      <w:r>
        <w:rPr>
          <w:rFonts w:hint="eastAsia" w:ascii="方正小标宋简体" w:hAnsi="方正小标宋简体" w:eastAsia="方正小标宋简体" w:cs="方正小标宋简体"/>
          <w:color w:val="auto"/>
          <w:sz w:val="44"/>
          <w:szCs w:val="44"/>
        </w:rPr>
        <w:t>随机抽查事项清单</w:t>
      </w:r>
    </w:p>
    <w:p>
      <w:pPr>
        <w:keepNext w:val="0"/>
        <w:keepLines w:val="0"/>
        <w:pageBreakBefore w:val="0"/>
        <w:kinsoku/>
        <w:overflowPunct/>
        <w:topLinePunct w:val="0"/>
        <w:autoSpaceDE/>
        <w:bidi w:val="0"/>
        <w:adjustRightInd/>
        <w:spacing w:line="460" w:lineRule="exact"/>
        <w:jc w:val="both"/>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eastAsia="zh-CN"/>
        </w:rPr>
        <w:t>抽查类别：</w:t>
      </w:r>
      <w:r>
        <w:rPr>
          <w:rFonts w:hint="eastAsia" w:ascii="黑体" w:hAnsi="黑体" w:eastAsia="黑体" w:cs="黑体"/>
          <w:color w:val="auto"/>
          <w:sz w:val="24"/>
          <w:szCs w:val="24"/>
          <w:lang w:val="en-US" w:eastAsia="zh-CN"/>
        </w:rPr>
        <w:t>4项</w:t>
      </w:r>
    </w:p>
    <w:tbl>
      <w:tblPr>
        <w:tblStyle w:val="4"/>
        <w:tblW w:w="1365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3"/>
        <w:gridCol w:w="1303"/>
        <w:gridCol w:w="1260"/>
        <w:gridCol w:w="1614"/>
        <w:gridCol w:w="966"/>
        <w:gridCol w:w="1125"/>
        <w:gridCol w:w="1575"/>
        <w:gridCol w:w="52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583" w:type="dxa"/>
            <w:vMerge w:val="restart"/>
            <w:vAlign w:val="center"/>
          </w:tcPr>
          <w:p>
            <w:pPr>
              <w:jc w:val="center"/>
              <w:rPr>
                <w:rFonts w:ascii="黑体" w:hAnsi="黑体" w:eastAsia="黑体"/>
                <w:color w:val="auto"/>
                <w:sz w:val="24"/>
                <w:szCs w:val="32"/>
              </w:rPr>
            </w:pPr>
            <w:r>
              <w:rPr>
                <w:rFonts w:hint="eastAsia" w:ascii="黑体" w:hAnsi="黑体" w:eastAsia="黑体" w:cs="黑体"/>
                <w:color w:val="auto"/>
                <w:sz w:val="24"/>
                <w:szCs w:val="32"/>
              </w:rPr>
              <w:t>序号</w:t>
            </w:r>
          </w:p>
        </w:tc>
        <w:tc>
          <w:tcPr>
            <w:tcW w:w="2563" w:type="dxa"/>
            <w:gridSpan w:val="2"/>
            <w:vAlign w:val="center"/>
          </w:tcPr>
          <w:p>
            <w:pPr>
              <w:jc w:val="center"/>
              <w:rPr>
                <w:rFonts w:ascii="黑体" w:hAnsi="黑体" w:eastAsia="黑体"/>
                <w:color w:val="auto"/>
                <w:sz w:val="24"/>
                <w:szCs w:val="32"/>
              </w:rPr>
            </w:pPr>
            <w:r>
              <w:rPr>
                <w:rFonts w:hint="eastAsia" w:ascii="黑体" w:hAnsi="黑体" w:eastAsia="黑体" w:cs="黑体"/>
                <w:color w:val="auto"/>
                <w:sz w:val="24"/>
                <w:szCs w:val="32"/>
              </w:rPr>
              <w:t>抽查项目</w:t>
            </w:r>
          </w:p>
        </w:tc>
        <w:tc>
          <w:tcPr>
            <w:tcW w:w="1614" w:type="dxa"/>
            <w:vMerge w:val="restart"/>
            <w:vAlign w:val="center"/>
          </w:tcPr>
          <w:p>
            <w:pPr>
              <w:jc w:val="center"/>
              <w:rPr>
                <w:rFonts w:ascii="黑体" w:hAnsi="黑体" w:eastAsia="黑体"/>
                <w:color w:val="auto"/>
                <w:sz w:val="24"/>
                <w:szCs w:val="32"/>
              </w:rPr>
            </w:pPr>
            <w:r>
              <w:rPr>
                <w:rFonts w:hint="eastAsia" w:ascii="黑体" w:hAnsi="黑体" w:eastAsia="黑体" w:cs="黑体"/>
                <w:color w:val="auto"/>
                <w:sz w:val="24"/>
                <w:szCs w:val="32"/>
              </w:rPr>
              <w:t>检查对象</w:t>
            </w:r>
          </w:p>
        </w:tc>
        <w:tc>
          <w:tcPr>
            <w:tcW w:w="966" w:type="dxa"/>
            <w:vMerge w:val="restart"/>
            <w:vAlign w:val="center"/>
          </w:tcPr>
          <w:p>
            <w:pPr>
              <w:jc w:val="center"/>
              <w:rPr>
                <w:rFonts w:hint="eastAsia" w:ascii="黑体" w:hAnsi="黑体" w:eastAsia="黑体" w:cs="黑体"/>
                <w:color w:val="auto"/>
                <w:sz w:val="24"/>
                <w:szCs w:val="32"/>
              </w:rPr>
            </w:pPr>
            <w:r>
              <w:rPr>
                <w:rFonts w:hint="eastAsia" w:ascii="黑体" w:hAnsi="黑体" w:eastAsia="黑体" w:cs="黑体"/>
                <w:color w:val="auto"/>
                <w:sz w:val="24"/>
                <w:szCs w:val="32"/>
              </w:rPr>
              <w:t>事项</w:t>
            </w:r>
          </w:p>
          <w:p>
            <w:pPr>
              <w:jc w:val="center"/>
              <w:rPr>
                <w:rFonts w:ascii="黑体" w:hAnsi="黑体" w:eastAsia="黑体"/>
                <w:color w:val="auto"/>
                <w:sz w:val="24"/>
                <w:szCs w:val="32"/>
              </w:rPr>
            </w:pPr>
            <w:r>
              <w:rPr>
                <w:rFonts w:hint="eastAsia" w:ascii="黑体" w:hAnsi="黑体" w:eastAsia="黑体" w:cs="黑体"/>
                <w:color w:val="auto"/>
                <w:sz w:val="24"/>
                <w:szCs w:val="32"/>
              </w:rPr>
              <w:t>类型</w:t>
            </w:r>
          </w:p>
        </w:tc>
        <w:tc>
          <w:tcPr>
            <w:tcW w:w="1125" w:type="dxa"/>
            <w:vMerge w:val="restart"/>
            <w:vAlign w:val="center"/>
          </w:tcPr>
          <w:p>
            <w:pPr>
              <w:jc w:val="center"/>
              <w:rPr>
                <w:rFonts w:hint="eastAsia" w:ascii="黑体" w:hAnsi="黑体" w:eastAsia="黑体" w:cs="黑体"/>
                <w:color w:val="auto"/>
                <w:sz w:val="24"/>
                <w:szCs w:val="32"/>
              </w:rPr>
            </w:pPr>
            <w:r>
              <w:rPr>
                <w:rFonts w:hint="eastAsia" w:ascii="黑体" w:hAnsi="黑体" w:eastAsia="黑体" w:cs="黑体"/>
                <w:color w:val="auto"/>
                <w:sz w:val="24"/>
                <w:szCs w:val="32"/>
              </w:rPr>
              <w:t>检查</w:t>
            </w:r>
          </w:p>
          <w:p>
            <w:pPr>
              <w:jc w:val="center"/>
              <w:rPr>
                <w:rFonts w:ascii="黑体" w:hAnsi="黑体" w:eastAsia="黑体"/>
                <w:color w:val="auto"/>
                <w:sz w:val="24"/>
                <w:szCs w:val="32"/>
              </w:rPr>
            </w:pPr>
            <w:r>
              <w:rPr>
                <w:rFonts w:hint="eastAsia" w:ascii="黑体" w:hAnsi="黑体" w:eastAsia="黑体" w:cs="黑体"/>
                <w:color w:val="auto"/>
                <w:sz w:val="24"/>
                <w:szCs w:val="32"/>
              </w:rPr>
              <w:t>方式</w:t>
            </w:r>
          </w:p>
        </w:tc>
        <w:tc>
          <w:tcPr>
            <w:tcW w:w="1575" w:type="dxa"/>
            <w:vMerge w:val="restart"/>
            <w:vAlign w:val="center"/>
          </w:tcPr>
          <w:p>
            <w:pPr>
              <w:jc w:val="center"/>
              <w:rPr>
                <w:rFonts w:ascii="黑体" w:hAnsi="黑体" w:eastAsia="黑体"/>
                <w:color w:val="auto"/>
                <w:sz w:val="24"/>
                <w:szCs w:val="32"/>
              </w:rPr>
            </w:pPr>
            <w:r>
              <w:rPr>
                <w:rFonts w:hint="eastAsia" w:ascii="黑体" w:hAnsi="黑体" w:eastAsia="黑体" w:cs="黑体"/>
                <w:color w:val="auto"/>
                <w:sz w:val="24"/>
                <w:szCs w:val="32"/>
              </w:rPr>
              <w:t>检查主体</w:t>
            </w:r>
          </w:p>
        </w:tc>
        <w:tc>
          <w:tcPr>
            <w:tcW w:w="5227" w:type="dxa"/>
            <w:vMerge w:val="restart"/>
            <w:vAlign w:val="center"/>
          </w:tcPr>
          <w:p>
            <w:pPr>
              <w:jc w:val="center"/>
              <w:rPr>
                <w:rFonts w:ascii="黑体" w:hAnsi="黑体" w:eastAsia="黑体"/>
                <w:color w:val="auto"/>
                <w:sz w:val="24"/>
                <w:szCs w:val="32"/>
              </w:rPr>
            </w:pPr>
            <w:r>
              <w:rPr>
                <w:rFonts w:hint="eastAsia" w:ascii="黑体" w:hAnsi="黑体" w:eastAsia="黑体" w:cs="黑体"/>
                <w:color w:val="auto"/>
                <w:sz w:val="24"/>
                <w:szCs w:val="32"/>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jc w:val="center"/>
        </w:trPr>
        <w:tc>
          <w:tcPr>
            <w:tcW w:w="583" w:type="dxa"/>
            <w:vMerge w:val="continue"/>
            <w:vAlign w:val="center"/>
          </w:tcPr>
          <w:p>
            <w:pPr>
              <w:jc w:val="center"/>
              <w:rPr>
                <w:color w:val="auto"/>
                <w:sz w:val="22"/>
                <w:szCs w:val="22"/>
              </w:rPr>
            </w:pPr>
          </w:p>
        </w:tc>
        <w:tc>
          <w:tcPr>
            <w:tcW w:w="1303" w:type="dxa"/>
            <w:vAlign w:val="center"/>
          </w:tcPr>
          <w:p>
            <w:pPr>
              <w:jc w:val="center"/>
              <w:rPr>
                <w:rFonts w:ascii="宋体"/>
                <w:color w:val="auto"/>
                <w:sz w:val="24"/>
                <w:szCs w:val="32"/>
              </w:rPr>
            </w:pPr>
            <w:r>
              <w:rPr>
                <w:rFonts w:hint="eastAsia" w:ascii="宋体" w:hAnsi="宋体" w:cs="宋体"/>
                <w:color w:val="auto"/>
                <w:sz w:val="24"/>
                <w:szCs w:val="32"/>
              </w:rPr>
              <w:t>抽查类别</w:t>
            </w:r>
          </w:p>
        </w:tc>
        <w:tc>
          <w:tcPr>
            <w:tcW w:w="1260" w:type="dxa"/>
            <w:vAlign w:val="center"/>
          </w:tcPr>
          <w:p>
            <w:pPr>
              <w:jc w:val="center"/>
              <w:rPr>
                <w:rFonts w:ascii="宋体"/>
                <w:color w:val="auto"/>
                <w:sz w:val="24"/>
                <w:szCs w:val="32"/>
              </w:rPr>
            </w:pPr>
            <w:r>
              <w:rPr>
                <w:rFonts w:hint="eastAsia" w:ascii="宋体" w:hAnsi="宋体" w:cs="宋体"/>
                <w:color w:val="auto"/>
                <w:sz w:val="24"/>
                <w:szCs w:val="32"/>
              </w:rPr>
              <w:t>抽查事项</w:t>
            </w:r>
          </w:p>
        </w:tc>
        <w:tc>
          <w:tcPr>
            <w:tcW w:w="1614" w:type="dxa"/>
            <w:vMerge w:val="continue"/>
            <w:vAlign w:val="center"/>
          </w:tcPr>
          <w:p>
            <w:pPr>
              <w:rPr>
                <w:color w:val="auto"/>
                <w:sz w:val="28"/>
                <w:szCs w:val="28"/>
              </w:rPr>
            </w:pPr>
          </w:p>
        </w:tc>
        <w:tc>
          <w:tcPr>
            <w:tcW w:w="966" w:type="dxa"/>
            <w:vMerge w:val="continue"/>
            <w:vAlign w:val="top"/>
          </w:tcPr>
          <w:p>
            <w:pPr>
              <w:rPr>
                <w:color w:val="auto"/>
                <w:sz w:val="28"/>
                <w:szCs w:val="28"/>
              </w:rPr>
            </w:pPr>
          </w:p>
        </w:tc>
        <w:tc>
          <w:tcPr>
            <w:tcW w:w="1125" w:type="dxa"/>
            <w:vMerge w:val="continue"/>
            <w:vAlign w:val="top"/>
          </w:tcPr>
          <w:p>
            <w:pPr>
              <w:rPr>
                <w:color w:val="auto"/>
                <w:sz w:val="28"/>
                <w:szCs w:val="28"/>
              </w:rPr>
            </w:pPr>
          </w:p>
        </w:tc>
        <w:tc>
          <w:tcPr>
            <w:tcW w:w="1575" w:type="dxa"/>
            <w:vMerge w:val="continue"/>
            <w:vAlign w:val="top"/>
          </w:tcPr>
          <w:p>
            <w:pPr>
              <w:rPr>
                <w:color w:val="auto"/>
                <w:sz w:val="28"/>
                <w:szCs w:val="28"/>
              </w:rPr>
            </w:pPr>
          </w:p>
        </w:tc>
        <w:tc>
          <w:tcPr>
            <w:tcW w:w="5227" w:type="dxa"/>
            <w:vMerge w:val="continue"/>
            <w:vAlign w:val="top"/>
          </w:tcPr>
          <w:p>
            <w:pPr>
              <w:jc w:val="center"/>
              <w:rPr>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3" w:hRule="atLeast"/>
          <w:jc w:val="center"/>
        </w:trPr>
        <w:tc>
          <w:tcPr>
            <w:tcW w:w="583"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1</w:t>
            </w:r>
          </w:p>
        </w:tc>
        <w:tc>
          <w:tcPr>
            <w:tcW w:w="1303"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工业企业节约能源法执行情况</w:t>
            </w:r>
          </w:p>
        </w:tc>
        <w:tc>
          <w:tcPr>
            <w:tcW w:w="1260" w:type="dxa"/>
            <w:vAlign w:val="center"/>
          </w:tcPr>
          <w:p>
            <w:pPr>
              <w:spacing w:line="260" w:lineRule="exact"/>
              <w:jc w:val="center"/>
              <w:rPr>
                <w:rFonts w:ascii="宋体" w:hAnsi="宋体" w:eastAsia="宋体" w:cs="宋体"/>
                <w:color w:val="auto"/>
                <w:szCs w:val="24"/>
              </w:rPr>
            </w:pPr>
            <w:r>
              <w:rPr>
                <w:rFonts w:hint="eastAsia" w:ascii="宋体" w:hAnsi="宋体" w:eastAsia="宋体" w:cs="宋体"/>
                <w:color w:val="auto"/>
                <w:szCs w:val="24"/>
              </w:rPr>
              <w:t>重点高耗能行业能耗专项监察</w:t>
            </w:r>
          </w:p>
        </w:tc>
        <w:tc>
          <w:tcPr>
            <w:tcW w:w="1614"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柳州市重点高耗能行业重点行业企业</w:t>
            </w:r>
          </w:p>
        </w:tc>
        <w:tc>
          <w:tcPr>
            <w:tcW w:w="966" w:type="dxa"/>
            <w:vAlign w:val="center"/>
          </w:tcPr>
          <w:p>
            <w:pPr>
              <w:spacing w:line="260" w:lineRule="exact"/>
              <w:jc w:val="center"/>
              <w:rPr>
                <w:rFonts w:ascii="宋体" w:hAnsi="宋体" w:eastAsia="宋体" w:cs="宋体"/>
                <w:color w:val="auto"/>
                <w:szCs w:val="24"/>
              </w:rPr>
            </w:pPr>
            <w:r>
              <w:rPr>
                <w:rFonts w:hint="eastAsia" w:ascii="宋体" w:hAnsi="宋体" w:eastAsia="宋体" w:cs="宋体"/>
                <w:color w:val="auto"/>
                <w:szCs w:val="24"/>
              </w:rPr>
              <w:t>一般检查事项</w:t>
            </w:r>
          </w:p>
        </w:tc>
        <w:tc>
          <w:tcPr>
            <w:tcW w:w="1125" w:type="dxa"/>
            <w:vAlign w:val="center"/>
          </w:tcPr>
          <w:p>
            <w:pPr>
              <w:spacing w:line="260" w:lineRule="exact"/>
              <w:jc w:val="center"/>
              <w:rPr>
                <w:rFonts w:ascii="宋体" w:hAnsi="宋体" w:eastAsia="宋体" w:cs="宋体"/>
                <w:color w:val="auto"/>
                <w:szCs w:val="24"/>
              </w:rPr>
            </w:pPr>
            <w:r>
              <w:rPr>
                <w:rFonts w:hint="eastAsia" w:ascii="宋体" w:hAnsi="宋体" w:eastAsia="宋体" w:cs="宋体"/>
                <w:color w:val="auto"/>
                <w:szCs w:val="24"/>
              </w:rPr>
              <w:t>现场检查</w:t>
            </w:r>
          </w:p>
        </w:tc>
        <w:tc>
          <w:tcPr>
            <w:tcW w:w="1575"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柳州市工业和信息化部门及委托机构</w:t>
            </w:r>
          </w:p>
        </w:tc>
        <w:tc>
          <w:tcPr>
            <w:tcW w:w="5227" w:type="dxa"/>
            <w:vAlign w:val="center"/>
          </w:tcPr>
          <w:p>
            <w:pPr>
              <w:spacing w:line="260" w:lineRule="exact"/>
              <w:jc w:val="center"/>
              <w:rPr>
                <w:rFonts w:ascii="宋体" w:hAnsi="宋体" w:eastAsia="宋体" w:cs="宋体"/>
                <w:color w:val="auto"/>
                <w:szCs w:val="24"/>
              </w:rPr>
            </w:pPr>
            <w:r>
              <w:rPr>
                <w:rFonts w:hint="eastAsia" w:ascii="宋体" w:hAnsi="宋体" w:eastAsia="宋体" w:cs="宋体"/>
                <w:color w:val="auto"/>
                <w:szCs w:val="24"/>
              </w:rPr>
              <w:t>【行政法规】《中华人民共和国节约能源法》、《广西壮族自治区实施&lt;中华人民共和国节约能源法&gt;办法》。【部门规章】《工业和信息化部办公厅关于下达国家重大工业专项节能监察任务的通知》《自治区工业和信息化厅关于组织开展工业节能监察工作的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68" w:hRule="atLeast"/>
          <w:jc w:val="center"/>
        </w:trPr>
        <w:tc>
          <w:tcPr>
            <w:tcW w:w="583" w:type="dxa"/>
            <w:vAlign w:val="center"/>
          </w:tcPr>
          <w:p>
            <w:pPr>
              <w:spacing w:line="260" w:lineRule="exact"/>
              <w:jc w:val="center"/>
              <w:rPr>
                <w:rFonts w:ascii="宋体" w:hAnsi="宋体" w:eastAsia="宋体" w:cs="宋体"/>
                <w:color w:val="auto"/>
                <w:szCs w:val="24"/>
              </w:rPr>
            </w:pPr>
            <w:r>
              <w:rPr>
                <w:rFonts w:hint="eastAsia" w:ascii="宋体" w:hAnsi="宋体" w:eastAsia="宋体" w:cs="宋体"/>
                <w:color w:val="auto"/>
                <w:szCs w:val="24"/>
              </w:rPr>
              <w:t>2</w:t>
            </w:r>
          </w:p>
        </w:tc>
        <w:tc>
          <w:tcPr>
            <w:tcW w:w="1303"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工业企业节约能源法执行情况</w:t>
            </w:r>
          </w:p>
        </w:tc>
        <w:tc>
          <w:tcPr>
            <w:tcW w:w="1260"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单位产品能耗水平、能耗限额标准执行情况</w:t>
            </w:r>
          </w:p>
        </w:tc>
        <w:tc>
          <w:tcPr>
            <w:tcW w:w="1614" w:type="dxa"/>
            <w:vAlign w:val="center"/>
          </w:tcPr>
          <w:p>
            <w:pPr>
              <w:spacing w:line="260" w:lineRule="exact"/>
              <w:jc w:val="center"/>
              <w:rPr>
                <w:rFonts w:ascii="宋体" w:hAnsi="宋体" w:eastAsia="宋体" w:cs="宋体"/>
                <w:color w:val="auto"/>
                <w:szCs w:val="24"/>
              </w:rPr>
            </w:pPr>
            <w:r>
              <w:rPr>
                <w:rFonts w:hint="eastAsia" w:ascii="宋体" w:hAnsi="宋体" w:eastAsia="宋体" w:cs="宋体"/>
                <w:color w:val="auto"/>
                <w:szCs w:val="24"/>
              </w:rPr>
              <w:t>柳州市有关制糖、造纸企业</w:t>
            </w:r>
          </w:p>
        </w:tc>
        <w:tc>
          <w:tcPr>
            <w:tcW w:w="966"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一般检查事项</w:t>
            </w:r>
          </w:p>
        </w:tc>
        <w:tc>
          <w:tcPr>
            <w:tcW w:w="1125" w:type="dxa"/>
            <w:vAlign w:val="center"/>
          </w:tcPr>
          <w:p>
            <w:pPr>
              <w:spacing w:line="260" w:lineRule="exact"/>
              <w:jc w:val="center"/>
              <w:rPr>
                <w:rFonts w:ascii="宋体" w:hAnsi="宋体" w:eastAsia="宋体" w:cs="宋体"/>
                <w:color w:val="auto"/>
                <w:szCs w:val="24"/>
              </w:rPr>
            </w:pPr>
            <w:r>
              <w:rPr>
                <w:rFonts w:hint="eastAsia" w:ascii="宋体" w:hAnsi="宋体" w:eastAsia="宋体" w:cs="宋体"/>
                <w:color w:val="auto"/>
                <w:szCs w:val="24"/>
              </w:rPr>
              <w:t>现场检查</w:t>
            </w:r>
          </w:p>
        </w:tc>
        <w:tc>
          <w:tcPr>
            <w:tcW w:w="1575" w:type="dxa"/>
            <w:vAlign w:val="center"/>
          </w:tcPr>
          <w:p>
            <w:pPr>
              <w:spacing w:line="260" w:lineRule="exact"/>
              <w:jc w:val="center"/>
              <w:rPr>
                <w:rFonts w:ascii="宋体" w:hAnsi="宋体" w:eastAsia="宋体" w:cs="宋体"/>
                <w:color w:val="auto"/>
                <w:szCs w:val="24"/>
              </w:rPr>
            </w:pPr>
            <w:r>
              <w:rPr>
                <w:rFonts w:hint="eastAsia" w:ascii="宋体" w:hAnsi="宋体" w:eastAsia="宋体" w:cs="宋体"/>
                <w:color w:val="auto"/>
                <w:szCs w:val="24"/>
              </w:rPr>
              <w:t>柳州市工业和信息化部门及委托机构</w:t>
            </w:r>
          </w:p>
        </w:tc>
        <w:tc>
          <w:tcPr>
            <w:tcW w:w="5227" w:type="dxa"/>
            <w:vAlign w:val="center"/>
          </w:tcPr>
          <w:p>
            <w:pPr>
              <w:spacing w:line="260" w:lineRule="exact"/>
              <w:jc w:val="center"/>
              <w:rPr>
                <w:rFonts w:ascii="宋体" w:hAnsi="宋体" w:eastAsia="宋体" w:cs="宋体"/>
                <w:color w:val="auto"/>
                <w:szCs w:val="24"/>
              </w:rPr>
            </w:pPr>
            <w:r>
              <w:rPr>
                <w:rFonts w:hint="eastAsia" w:ascii="宋体" w:hAnsi="宋体" w:eastAsia="宋体" w:cs="宋体"/>
                <w:color w:val="auto"/>
                <w:szCs w:val="24"/>
              </w:rPr>
              <w:t>【行政法规】《中华人民共和国节约能源法》、《广西壮族自治区实施&lt;中华人民共和国节约能源法&gt;办法》。【部门规章】《工业和信息化部办公厅关于下达国家重大工业专项节能监察任务的通知》《自治区工业和信息化厅关于组织开展工业节能监察工作的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25" w:hRule="atLeast"/>
          <w:jc w:val="center"/>
        </w:trPr>
        <w:tc>
          <w:tcPr>
            <w:tcW w:w="583" w:type="dxa"/>
            <w:vAlign w:val="center"/>
          </w:tcPr>
          <w:p>
            <w:pPr>
              <w:spacing w:line="260" w:lineRule="exact"/>
              <w:jc w:val="center"/>
              <w:rPr>
                <w:rFonts w:ascii="宋体" w:hAnsi="宋体" w:eastAsia="宋体" w:cs="宋体"/>
                <w:color w:val="auto"/>
                <w:szCs w:val="24"/>
              </w:rPr>
            </w:pPr>
            <w:r>
              <w:rPr>
                <w:rFonts w:hint="eastAsia" w:ascii="宋体" w:hAnsi="宋体" w:eastAsia="宋体" w:cs="宋体"/>
                <w:color w:val="auto"/>
                <w:szCs w:val="24"/>
              </w:rPr>
              <w:t>3</w:t>
            </w:r>
          </w:p>
        </w:tc>
        <w:tc>
          <w:tcPr>
            <w:tcW w:w="1303"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工业企业节约能源法执行情况</w:t>
            </w:r>
          </w:p>
        </w:tc>
        <w:tc>
          <w:tcPr>
            <w:tcW w:w="1260"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重点用能单位能源利用状况报告审查</w:t>
            </w:r>
          </w:p>
        </w:tc>
        <w:tc>
          <w:tcPr>
            <w:tcW w:w="1614"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柳州市年综合能耗5千吨标准煤以上的工业重点用能企业</w:t>
            </w:r>
          </w:p>
        </w:tc>
        <w:tc>
          <w:tcPr>
            <w:tcW w:w="966"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一般检查事项</w:t>
            </w:r>
          </w:p>
        </w:tc>
        <w:tc>
          <w:tcPr>
            <w:tcW w:w="1125"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现场检查</w:t>
            </w:r>
          </w:p>
        </w:tc>
        <w:tc>
          <w:tcPr>
            <w:tcW w:w="1575"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柳州市工业和信息化部门及委托机构</w:t>
            </w:r>
          </w:p>
        </w:tc>
        <w:tc>
          <w:tcPr>
            <w:tcW w:w="5227"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【行政法规】《中华人民共和国节约能源法》、《广西壮族自治区实施&lt;中华人民共和国节约能源法&gt;办法》。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8" w:hRule="atLeast"/>
          <w:jc w:val="center"/>
        </w:trPr>
        <w:tc>
          <w:tcPr>
            <w:tcW w:w="583" w:type="dxa"/>
            <w:vAlign w:val="center"/>
          </w:tcPr>
          <w:p>
            <w:pPr>
              <w:spacing w:line="260" w:lineRule="exact"/>
              <w:jc w:val="center"/>
              <w:rPr>
                <w:rFonts w:ascii="宋体" w:hAnsi="宋体" w:eastAsia="宋体" w:cs="宋体"/>
                <w:color w:val="auto"/>
                <w:szCs w:val="24"/>
              </w:rPr>
            </w:pPr>
            <w:r>
              <w:rPr>
                <w:rFonts w:hint="eastAsia" w:ascii="宋体" w:hAnsi="宋体" w:eastAsia="宋体" w:cs="宋体"/>
                <w:color w:val="auto"/>
                <w:szCs w:val="24"/>
              </w:rPr>
              <w:t>4</w:t>
            </w:r>
          </w:p>
        </w:tc>
        <w:tc>
          <w:tcPr>
            <w:tcW w:w="1303"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工业企业节约能源法执行情况</w:t>
            </w:r>
          </w:p>
        </w:tc>
        <w:tc>
          <w:tcPr>
            <w:tcW w:w="1260"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贯彻节能法律法规情况监察</w:t>
            </w:r>
          </w:p>
        </w:tc>
        <w:tc>
          <w:tcPr>
            <w:tcW w:w="1614"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柳州市重点用能企业</w:t>
            </w:r>
          </w:p>
        </w:tc>
        <w:tc>
          <w:tcPr>
            <w:tcW w:w="966"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一般检查事项</w:t>
            </w:r>
          </w:p>
        </w:tc>
        <w:tc>
          <w:tcPr>
            <w:tcW w:w="1125"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现场检查</w:t>
            </w:r>
          </w:p>
        </w:tc>
        <w:tc>
          <w:tcPr>
            <w:tcW w:w="1575"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柳州市工业和信息化部门及委托机构</w:t>
            </w:r>
          </w:p>
        </w:tc>
        <w:tc>
          <w:tcPr>
            <w:tcW w:w="5227"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【行政法规】《节约能源法》、《工业节能管理办法》、《广西壮族自治区实施〈中华人民共和国节约能源法〉办法》</w:t>
            </w:r>
          </w:p>
        </w:tc>
      </w:tr>
    </w:tbl>
    <w:p>
      <w:pPr>
        <w:keepNext w:val="0"/>
        <w:keepLines w:val="0"/>
        <w:pageBreakBefore w:val="0"/>
        <w:numPr>
          <w:ilvl w:val="0"/>
          <w:numId w:val="0"/>
        </w:numPr>
        <w:kinsoku/>
        <w:overflowPunct/>
        <w:topLinePunct w:val="0"/>
        <w:autoSpaceDE/>
        <w:bidi w:val="0"/>
        <w:adjustRightInd/>
        <w:spacing w:line="460" w:lineRule="exact"/>
        <w:ind w:leftChars="0"/>
        <w:jc w:val="center"/>
        <w:rPr>
          <w:rFonts w:hint="eastAsia"/>
          <w:color w:val="auto"/>
        </w:rPr>
      </w:pPr>
      <w:r>
        <w:rPr>
          <w:rFonts w:hint="eastAsia" w:ascii="方正小标宋简体" w:hAnsi="方正小标宋简体" w:eastAsia="方正小标宋简体" w:cs="方正小标宋简体"/>
          <w:color w:val="auto"/>
          <w:sz w:val="44"/>
          <w:szCs w:val="44"/>
          <w:u w:val="none"/>
          <w:lang w:val="en-US" w:eastAsia="zh-CN"/>
        </w:rPr>
        <w:t>4.公安局</w:t>
      </w:r>
      <w:r>
        <w:rPr>
          <w:rFonts w:hint="eastAsia" w:ascii="方正小标宋简体" w:hAnsi="方正小标宋简体" w:eastAsia="方正小标宋简体" w:cs="方正小标宋简体"/>
          <w:color w:val="auto"/>
          <w:sz w:val="44"/>
          <w:szCs w:val="44"/>
        </w:rPr>
        <w:t>随机抽查事项清单</w:t>
      </w:r>
    </w:p>
    <w:p>
      <w:pPr>
        <w:keepNext w:val="0"/>
        <w:keepLines w:val="0"/>
        <w:pageBreakBefore w:val="0"/>
        <w:kinsoku/>
        <w:overflowPunct/>
        <w:topLinePunct w:val="0"/>
        <w:autoSpaceDE/>
        <w:bidi w:val="0"/>
        <w:adjustRightInd/>
        <w:spacing w:line="460" w:lineRule="exact"/>
        <w:jc w:val="both"/>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eastAsia="zh-CN"/>
        </w:rPr>
        <w:t>抽查类别：</w:t>
      </w:r>
      <w:r>
        <w:rPr>
          <w:rFonts w:hint="eastAsia" w:ascii="黑体" w:hAnsi="黑体" w:eastAsia="黑体" w:cs="黑体"/>
          <w:color w:val="auto"/>
          <w:sz w:val="24"/>
          <w:szCs w:val="24"/>
          <w:lang w:val="en-US" w:eastAsia="zh-CN"/>
        </w:rPr>
        <w:t>6项</w:t>
      </w:r>
    </w:p>
    <w:tbl>
      <w:tblPr>
        <w:tblStyle w:val="4"/>
        <w:tblW w:w="136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8"/>
        <w:gridCol w:w="1335"/>
        <w:gridCol w:w="1667"/>
        <w:gridCol w:w="1500"/>
        <w:gridCol w:w="1035"/>
        <w:gridCol w:w="1170"/>
        <w:gridCol w:w="2240"/>
        <w:gridCol w:w="42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478" w:type="dxa"/>
            <w:vMerge w:val="restart"/>
            <w:vAlign w:val="center"/>
          </w:tcPr>
          <w:p>
            <w:pPr>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序号</w:t>
            </w:r>
          </w:p>
        </w:tc>
        <w:tc>
          <w:tcPr>
            <w:tcW w:w="3002" w:type="dxa"/>
            <w:gridSpan w:val="2"/>
            <w:vAlign w:val="center"/>
          </w:tcPr>
          <w:p>
            <w:pPr>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抽查项目</w:t>
            </w:r>
          </w:p>
        </w:tc>
        <w:tc>
          <w:tcPr>
            <w:tcW w:w="1500" w:type="dxa"/>
            <w:vMerge w:val="restart"/>
            <w:vAlign w:val="center"/>
          </w:tcPr>
          <w:p>
            <w:pPr>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检查对象</w:t>
            </w:r>
          </w:p>
        </w:tc>
        <w:tc>
          <w:tcPr>
            <w:tcW w:w="1035" w:type="dxa"/>
            <w:vMerge w:val="restart"/>
            <w:vAlign w:val="center"/>
          </w:tcPr>
          <w:p>
            <w:pPr>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事项</w:t>
            </w:r>
          </w:p>
          <w:p>
            <w:pPr>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类型</w:t>
            </w:r>
          </w:p>
        </w:tc>
        <w:tc>
          <w:tcPr>
            <w:tcW w:w="1170" w:type="dxa"/>
            <w:vMerge w:val="restart"/>
            <w:vAlign w:val="center"/>
          </w:tcPr>
          <w:p>
            <w:pPr>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检查</w:t>
            </w:r>
          </w:p>
          <w:p>
            <w:pPr>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方式</w:t>
            </w:r>
          </w:p>
        </w:tc>
        <w:tc>
          <w:tcPr>
            <w:tcW w:w="2240" w:type="dxa"/>
            <w:vMerge w:val="restart"/>
            <w:vAlign w:val="center"/>
          </w:tcPr>
          <w:p>
            <w:pPr>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检查主体</w:t>
            </w:r>
          </w:p>
        </w:tc>
        <w:tc>
          <w:tcPr>
            <w:tcW w:w="4215" w:type="dxa"/>
            <w:vMerge w:val="restart"/>
            <w:vAlign w:val="center"/>
          </w:tcPr>
          <w:p>
            <w:pPr>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jc w:val="center"/>
        </w:trPr>
        <w:tc>
          <w:tcPr>
            <w:tcW w:w="478" w:type="dxa"/>
            <w:vMerge w:val="continue"/>
            <w:vAlign w:val="center"/>
          </w:tcPr>
          <w:p>
            <w:pPr>
              <w:spacing w:line="460" w:lineRule="exact"/>
              <w:jc w:val="center"/>
              <w:rPr>
                <w:color w:val="auto"/>
                <w:sz w:val="22"/>
                <w:szCs w:val="22"/>
              </w:rPr>
            </w:pPr>
          </w:p>
        </w:tc>
        <w:tc>
          <w:tcPr>
            <w:tcW w:w="1335" w:type="dxa"/>
            <w:vAlign w:val="center"/>
          </w:tcPr>
          <w:p>
            <w:pPr>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抽查类别</w:t>
            </w:r>
          </w:p>
        </w:tc>
        <w:tc>
          <w:tcPr>
            <w:tcW w:w="1667" w:type="dxa"/>
            <w:vAlign w:val="center"/>
          </w:tcPr>
          <w:p>
            <w:pPr>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抽查事项</w:t>
            </w:r>
          </w:p>
        </w:tc>
        <w:tc>
          <w:tcPr>
            <w:tcW w:w="1500" w:type="dxa"/>
            <w:vMerge w:val="continue"/>
            <w:vAlign w:val="center"/>
          </w:tcPr>
          <w:p>
            <w:pPr>
              <w:spacing w:line="460" w:lineRule="exact"/>
              <w:rPr>
                <w:color w:val="auto"/>
                <w:sz w:val="28"/>
                <w:szCs w:val="28"/>
              </w:rPr>
            </w:pPr>
          </w:p>
        </w:tc>
        <w:tc>
          <w:tcPr>
            <w:tcW w:w="1035" w:type="dxa"/>
            <w:vMerge w:val="continue"/>
          </w:tcPr>
          <w:p>
            <w:pPr>
              <w:spacing w:line="460" w:lineRule="exact"/>
              <w:rPr>
                <w:color w:val="auto"/>
                <w:sz w:val="28"/>
                <w:szCs w:val="28"/>
              </w:rPr>
            </w:pPr>
          </w:p>
        </w:tc>
        <w:tc>
          <w:tcPr>
            <w:tcW w:w="1170" w:type="dxa"/>
            <w:vMerge w:val="continue"/>
          </w:tcPr>
          <w:p>
            <w:pPr>
              <w:spacing w:line="460" w:lineRule="exact"/>
              <w:rPr>
                <w:color w:val="auto"/>
                <w:sz w:val="28"/>
                <w:szCs w:val="28"/>
              </w:rPr>
            </w:pPr>
          </w:p>
        </w:tc>
        <w:tc>
          <w:tcPr>
            <w:tcW w:w="2240" w:type="dxa"/>
            <w:vMerge w:val="continue"/>
          </w:tcPr>
          <w:p>
            <w:pPr>
              <w:spacing w:line="460" w:lineRule="exact"/>
              <w:rPr>
                <w:color w:val="auto"/>
                <w:sz w:val="28"/>
                <w:szCs w:val="28"/>
              </w:rPr>
            </w:pPr>
          </w:p>
        </w:tc>
        <w:tc>
          <w:tcPr>
            <w:tcW w:w="4215" w:type="dxa"/>
            <w:vMerge w:val="continue"/>
          </w:tcPr>
          <w:p>
            <w:pPr>
              <w:spacing w:line="460" w:lineRule="exact"/>
              <w:jc w:val="center"/>
              <w:rPr>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5" w:hRule="atLeast"/>
          <w:jc w:val="center"/>
        </w:trPr>
        <w:tc>
          <w:tcPr>
            <w:tcW w:w="478"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1</w:t>
            </w:r>
          </w:p>
        </w:tc>
        <w:tc>
          <w:tcPr>
            <w:tcW w:w="1335"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旅馆业场所监督抽查</w:t>
            </w:r>
          </w:p>
        </w:tc>
        <w:tc>
          <w:tcPr>
            <w:tcW w:w="1667"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旅馆业场所治安管理抽查</w:t>
            </w:r>
          </w:p>
        </w:tc>
        <w:tc>
          <w:tcPr>
            <w:tcW w:w="1500"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旅馆经营业</w:t>
            </w:r>
          </w:p>
        </w:tc>
        <w:tc>
          <w:tcPr>
            <w:tcW w:w="1035"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重点</w:t>
            </w:r>
          </w:p>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检查</w:t>
            </w:r>
          </w:p>
        </w:tc>
        <w:tc>
          <w:tcPr>
            <w:tcW w:w="1170"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现场检查</w:t>
            </w:r>
          </w:p>
        </w:tc>
        <w:tc>
          <w:tcPr>
            <w:tcW w:w="2240"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县级以上公安机关</w:t>
            </w:r>
          </w:p>
        </w:tc>
        <w:tc>
          <w:tcPr>
            <w:tcW w:w="4215"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《中华人民共和国安全生产法》</w:t>
            </w:r>
          </w:p>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《旅馆业治安管理办法》</w:t>
            </w:r>
          </w:p>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《广西壮族自治区特种行业治安管理条例》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8" w:hRule="atLeast"/>
          <w:jc w:val="center"/>
        </w:trPr>
        <w:tc>
          <w:tcPr>
            <w:tcW w:w="478"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2</w:t>
            </w:r>
          </w:p>
        </w:tc>
        <w:tc>
          <w:tcPr>
            <w:tcW w:w="1335"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保安服务行业监督抽查</w:t>
            </w:r>
          </w:p>
        </w:tc>
        <w:tc>
          <w:tcPr>
            <w:tcW w:w="1667"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保安服务公司治安管理抽查</w:t>
            </w:r>
          </w:p>
        </w:tc>
        <w:tc>
          <w:tcPr>
            <w:tcW w:w="1500"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保安服务公司</w:t>
            </w:r>
          </w:p>
        </w:tc>
        <w:tc>
          <w:tcPr>
            <w:tcW w:w="1035"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重点</w:t>
            </w:r>
          </w:p>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检查</w:t>
            </w:r>
          </w:p>
        </w:tc>
        <w:tc>
          <w:tcPr>
            <w:tcW w:w="1170"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现场检查</w:t>
            </w:r>
          </w:p>
        </w:tc>
        <w:tc>
          <w:tcPr>
            <w:tcW w:w="2240"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县级以上公安机关</w:t>
            </w:r>
          </w:p>
        </w:tc>
        <w:tc>
          <w:tcPr>
            <w:tcW w:w="4215"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w:t>
            </w:r>
            <w:r>
              <w:rPr>
                <w:rFonts w:hint="eastAsia" w:ascii="宋体" w:hAnsi="宋体" w:eastAsia="宋体" w:cs="宋体"/>
                <w:color w:val="auto"/>
                <w:szCs w:val="24"/>
              </w:rPr>
              <w:fldChar w:fldCharType="begin"/>
            </w:r>
            <w:r>
              <w:rPr>
                <w:rFonts w:hint="eastAsia" w:ascii="宋体" w:hAnsi="宋体" w:eastAsia="宋体" w:cs="宋体"/>
                <w:color w:val="auto"/>
                <w:szCs w:val="24"/>
              </w:rPr>
              <w:instrText xml:space="preserve"> HYPERLINK "http://www.china.com.cn/policy/txt/2009-10/20/content_18730501.htm" \t "_blank" </w:instrText>
            </w:r>
            <w:r>
              <w:rPr>
                <w:rFonts w:hint="eastAsia" w:ascii="宋体" w:hAnsi="宋体" w:eastAsia="宋体" w:cs="宋体"/>
                <w:color w:val="auto"/>
                <w:szCs w:val="24"/>
              </w:rPr>
              <w:fldChar w:fldCharType="separate"/>
            </w:r>
            <w:r>
              <w:rPr>
                <w:rFonts w:hint="eastAsia" w:ascii="宋体" w:hAnsi="宋体" w:eastAsia="宋体" w:cs="宋体"/>
                <w:color w:val="auto"/>
                <w:szCs w:val="24"/>
              </w:rPr>
              <w:t>保安服务管理条例</w:t>
            </w:r>
            <w:r>
              <w:rPr>
                <w:rFonts w:hint="eastAsia" w:ascii="宋体" w:hAnsi="宋体" w:eastAsia="宋体" w:cs="宋体"/>
                <w:color w:val="auto"/>
                <w:szCs w:val="24"/>
              </w:rPr>
              <w:fldChar w:fldCharType="end"/>
            </w:r>
            <w:r>
              <w:rPr>
                <w:rFonts w:hint="eastAsia" w:ascii="宋体" w:hAnsi="宋体" w:eastAsia="宋体" w:cs="宋体"/>
                <w:color w:val="auto"/>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5" w:hRule="atLeast"/>
          <w:jc w:val="center"/>
        </w:trPr>
        <w:tc>
          <w:tcPr>
            <w:tcW w:w="478"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3</w:t>
            </w:r>
          </w:p>
        </w:tc>
        <w:tc>
          <w:tcPr>
            <w:tcW w:w="1335"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lang w:val="zh-CN"/>
              </w:rPr>
              <w:t>对爆破作业单位的抽查</w:t>
            </w:r>
          </w:p>
        </w:tc>
        <w:tc>
          <w:tcPr>
            <w:tcW w:w="1667"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lang w:val="zh-CN"/>
              </w:rPr>
              <w:t>对爆破作业单位的监督检查</w:t>
            </w:r>
          </w:p>
        </w:tc>
        <w:tc>
          <w:tcPr>
            <w:tcW w:w="1500"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爆破作业单位</w:t>
            </w:r>
          </w:p>
        </w:tc>
        <w:tc>
          <w:tcPr>
            <w:tcW w:w="1035"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重点</w:t>
            </w:r>
          </w:p>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检查</w:t>
            </w:r>
          </w:p>
        </w:tc>
        <w:tc>
          <w:tcPr>
            <w:tcW w:w="1170"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现场检查</w:t>
            </w:r>
          </w:p>
        </w:tc>
        <w:tc>
          <w:tcPr>
            <w:tcW w:w="2240"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县级以上公安机关</w:t>
            </w:r>
          </w:p>
        </w:tc>
        <w:tc>
          <w:tcPr>
            <w:tcW w:w="4215" w:type="dxa"/>
            <w:vAlign w:val="center"/>
          </w:tcPr>
          <w:p>
            <w:pPr>
              <w:spacing w:line="260" w:lineRule="exact"/>
              <w:jc w:val="center"/>
              <w:rPr>
                <w:rFonts w:hint="eastAsia" w:ascii="宋体" w:hAnsi="宋体" w:eastAsia="宋体" w:cs="宋体"/>
                <w:color w:val="auto"/>
                <w:szCs w:val="24"/>
                <w:lang w:val="zh-CN"/>
              </w:rPr>
            </w:pPr>
            <w:r>
              <w:rPr>
                <w:rFonts w:hint="eastAsia" w:ascii="宋体" w:hAnsi="宋体" w:eastAsia="宋体" w:cs="宋体"/>
                <w:color w:val="auto"/>
                <w:szCs w:val="24"/>
                <w:lang w:val="zh-CN"/>
              </w:rPr>
              <w:t>《民用爆炸物品安全管理条例》第四条第二款、第四条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3" w:hRule="atLeast"/>
          <w:jc w:val="center"/>
        </w:trPr>
        <w:tc>
          <w:tcPr>
            <w:tcW w:w="478"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4</w:t>
            </w:r>
          </w:p>
        </w:tc>
        <w:tc>
          <w:tcPr>
            <w:tcW w:w="1335"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lang w:val="zh-CN"/>
              </w:rPr>
              <w:t>对易制毒化学品购销企业的检查</w:t>
            </w:r>
          </w:p>
        </w:tc>
        <w:tc>
          <w:tcPr>
            <w:tcW w:w="1667"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lang w:val="zh-CN"/>
              </w:rPr>
              <w:t>对易制毒化学品购销企业的监督检查</w:t>
            </w:r>
          </w:p>
        </w:tc>
        <w:tc>
          <w:tcPr>
            <w:tcW w:w="1500"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易制毒化学品购销企业</w:t>
            </w:r>
          </w:p>
        </w:tc>
        <w:tc>
          <w:tcPr>
            <w:tcW w:w="1035"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重点检查</w:t>
            </w:r>
          </w:p>
        </w:tc>
        <w:tc>
          <w:tcPr>
            <w:tcW w:w="1170"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现场检查</w:t>
            </w:r>
          </w:p>
        </w:tc>
        <w:tc>
          <w:tcPr>
            <w:tcW w:w="2240"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县级以上公安机关</w:t>
            </w:r>
          </w:p>
        </w:tc>
        <w:tc>
          <w:tcPr>
            <w:tcW w:w="4215"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lang w:val="zh-CN"/>
              </w:rPr>
              <w:t>《易制毒化学品购销和运输管理办法》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6" w:hRule="atLeast"/>
          <w:jc w:val="center"/>
        </w:trPr>
        <w:tc>
          <w:tcPr>
            <w:tcW w:w="478"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5</w:t>
            </w:r>
          </w:p>
        </w:tc>
        <w:tc>
          <w:tcPr>
            <w:tcW w:w="1335" w:type="dxa"/>
            <w:vAlign w:val="center"/>
          </w:tcPr>
          <w:p>
            <w:pPr>
              <w:spacing w:line="260" w:lineRule="exact"/>
              <w:jc w:val="center"/>
              <w:rPr>
                <w:rFonts w:hint="eastAsia" w:ascii="宋体" w:hAnsi="宋体" w:eastAsia="宋体" w:cs="宋体"/>
                <w:color w:val="auto"/>
                <w:szCs w:val="24"/>
                <w:lang w:val="zh-CN"/>
              </w:rPr>
            </w:pPr>
            <w:r>
              <w:rPr>
                <w:rFonts w:hint="eastAsia" w:ascii="宋体" w:hAnsi="宋体" w:eastAsia="宋体" w:cs="宋体"/>
                <w:color w:val="auto"/>
                <w:szCs w:val="24"/>
                <w:lang w:val="zh-CN"/>
              </w:rPr>
              <w:t>对易制毒化学品运输企业的检查</w:t>
            </w:r>
          </w:p>
        </w:tc>
        <w:tc>
          <w:tcPr>
            <w:tcW w:w="1667"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lang w:val="zh-CN"/>
              </w:rPr>
              <w:t>对易制毒化学品运输企业的监督检查</w:t>
            </w:r>
          </w:p>
        </w:tc>
        <w:tc>
          <w:tcPr>
            <w:tcW w:w="1500"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lang w:val="zh-CN"/>
              </w:rPr>
              <w:t>易制毒化学品运输企业</w:t>
            </w:r>
          </w:p>
        </w:tc>
        <w:tc>
          <w:tcPr>
            <w:tcW w:w="1035"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重点检查</w:t>
            </w:r>
          </w:p>
        </w:tc>
        <w:tc>
          <w:tcPr>
            <w:tcW w:w="1170"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现场检查</w:t>
            </w:r>
          </w:p>
        </w:tc>
        <w:tc>
          <w:tcPr>
            <w:tcW w:w="2240"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县级以上公安机关</w:t>
            </w:r>
          </w:p>
        </w:tc>
        <w:tc>
          <w:tcPr>
            <w:tcW w:w="4215"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lang w:val="zh-CN"/>
              </w:rPr>
              <w:t>《易制毒化学品购销和运输管理办法》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3" w:hRule="atLeast"/>
          <w:jc w:val="center"/>
        </w:trPr>
        <w:tc>
          <w:tcPr>
            <w:tcW w:w="478"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6</w:t>
            </w:r>
          </w:p>
        </w:tc>
        <w:tc>
          <w:tcPr>
            <w:tcW w:w="1335" w:type="dxa"/>
            <w:vAlign w:val="center"/>
          </w:tcPr>
          <w:p>
            <w:pPr>
              <w:spacing w:line="260" w:lineRule="exact"/>
              <w:jc w:val="center"/>
              <w:rPr>
                <w:rFonts w:hint="eastAsia" w:ascii="宋体" w:hAnsi="宋体" w:eastAsia="宋体" w:cs="宋体"/>
                <w:color w:val="auto"/>
                <w:szCs w:val="24"/>
                <w:lang w:val="zh-CN"/>
              </w:rPr>
            </w:pPr>
            <w:r>
              <w:rPr>
                <w:rFonts w:hint="eastAsia" w:ascii="宋体" w:hAnsi="宋体" w:eastAsia="宋体" w:cs="宋体"/>
                <w:color w:val="auto"/>
                <w:szCs w:val="24"/>
                <w:lang w:val="zh-CN"/>
              </w:rPr>
              <w:t>信息网络安全监督检查</w:t>
            </w:r>
          </w:p>
        </w:tc>
        <w:tc>
          <w:tcPr>
            <w:tcW w:w="1667"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对</w:t>
            </w:r>
            <w:r>
              <w:rPr>
                <w:rFonts w:hint="eastAsia" w:ascii="宋体" w:hAnsi="宋体" w:eastAsia="宋体" w:cs="宋体"/>
                <w:color w:val="auto"/>
                <w:szCs w:val="24"/>
                <w:lang w:val="zh-CN"/>
              </w:rPr>
              <w:t>信息网络安全监督检查</w:t>
            </w:r>
          </w:p>
        </w:tc>
        <w:tc>
          <w:tcPr>
            <w:tcW w:w="1500"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lang w:val="zh-CN"/>
              </w:rPr>
              <w:t>互联网服务提供者和联网使用单位</w:t>
            </w:r>
          </w:p>
        </w:tc>
        <w:tc>
          <w:tcPr>
            <w:tcW w:w="1035"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重点检查</w:t>
            </w:r>
          </w:p>
        </w:tc>
        <w:tc>
          <w:tcPr>
            <w:tcW w:w="1170"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现场检查</w:t>
            </w:r>
          </w:p>
        </w:tc>
        <w:tc>
          <w:tcPr>
            <w:tcW w:w="2240"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rPr>
              <w:t>县级以上公安机关</w:t>
            </w:r>
          </w:p>
        </w:tc>
        <w:tc>
          <w:tcPr>
            <w:tcW w:w="4215" w:type="dxa"/>
            <w:vAlign w:val="center"/>
          </w:tcPr>
          <w:p>
            <w:pPr>
              <w:spacing w:line="260" w:lineRule="exact"/>
              <w:jc w:val="center"/>
              <w:rPr>
                <w:rFonts w:hint="eastAsia" w:ascii="宋体" w:hAnsi="宋体" w:eastAsia="宋体" w:cs="宋体"/>
                <w:color w:val="auto"/>
                <w:szCs w:val="24"/>
              </w:rPr>
            </w:pPr>
            <w:r>
              <w:rPr>
                <w:rFonts w:hint="eastAsia" w:ascii="宋体" w:hAnsi="宋体" w:eastAsia="宋体" w:cs="宋体"/>
                <w:color w:val="auto"/>
                <w:szCs w:val="24"/>
                <w:lang w:val="zh-CN"/>
              </w:rPr>
              <w:t>《中华人民共和国网络安全法》《计算机信息网络国际联网安全保护管理办法》《互联网安全保护技术措施规定》</w:t>
            </w:r>
          </w:p>
        </w:tc>
      </w:tr>
    </w:tbl>
    <w:p>
      <w:pPr>
        <w:keepNext w:val="0"/>
        <w:keepLines w:val="0"/>
        <w:pageBreakBefore w:val="0"/>
        <w:numPr>
          <w:ilvl w:val="0"/>
          <w:numId w:val="0"/>
        </w:numPr>
        <w:kinsoku/>
        <w:overflowPunct/>
        <w:topLinePunct w:val="0"/>
        <w:autoSpaceDE/>
        <w:bidi w:val="0"/>
        <w:adjustRightInd/>
        <w:spacing w:line="460" w:lineRule="exact"/>
        <w:ind w:leftChars="0"/>
        <w:jc w:val="center"/>
        <w:rPr>
          <w:rFonts w:hint="eastAsia"/>
          <w:color w:val="auto"/>
        </w:rPr>
      </w:pPr>
      <w:r>
        <w:rPr>
          <w:rFonts w:hint="eastAsia" w:ascii="方正小标宋简体" w:hAnsi="方正小标宋简体" w:eastAsia="方正小标宋简体" w:cs="方正小标宋简体"/>
          <w:color w:val="auto"/>
          <w:sz w:val="44"/>
          <w:szCs w:val="44"/>
          <w:u w:val="none"/>
          <w:lang w:val="en-US" w:eastAsia="zh-CN"/>
        </w:rPr>
        <w:t>5.民政局</w:t>
      </w:r>
      <w:r>
        <w:rPr>
          <w:rFonts w:hint="eastAsia" w:ascii="方正小标宋简体" w:hAnsi="方正小标宋简体" w:eastAsia="方正小标宋简体" w:cs="方正小标宋简体"/>
          <w:color w:val="auto"/>
          <w:sz w:val="44"/>
          <w:szCs w:val="44"/>
        </w:rPr>
        <w:t>随机抽查事项清单</w:t>
      </w:r>
    </w:p>
    <w:p>
      <w:pPr>
        <w:keepNext w:val="0"/>
        <w:keepLines w:val="0"/>
        <w:pageBreakBefore w:val="0"/>
        <w:kinsoku/>
        <w:overflowPunct/>
        <w:topLinePunct w:val="0"/>
        <w:autoSpaceDE/>
        <w:bidi w:val="0"/>
        <w:adjustRightInd/>
        <w:spacing w:line="460" w:lineRule="exact"/>
        <w:jc w:val="both"/>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eastAsia="zh-CN"/>
        </w:rPr>
        <w:t>抽查类别：</w:t>
      </w:r>
      <w:r>
        <w:rPr>
          <w:rFonts w:hint="eastAsia" w:ascii="黑体" w:hAnsi="黑体" w:eastAsia="黑体" w:cs="黑体"/>
          <w:color w:val="auto"/>
          <w:sz w:val="24"/>
          <w:szCs w:val="24"/>
          <w:lang w:val="en-US" w:eastAsia="zh-CN"/>
        </w:rPr>
        <w:t>5项</w:t>
      </w:r>
    </w:p>
    <w:tbl>
      <w:tblPr>
        <w:tblStyle w:val="4"/>
        <w:tblW w:w="149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5"/>
        <w:gridCol w:w="1078"/>
        <w:gridCol w:w="1230"/>
        <w:gridCol w:w="2775"/>
        <w:gridCol w:w="810"/>
        <w:gridCol w:w="840"/>
        <w:gridCol w:w="885"/>
        <w:gridCol w:w="68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455" w:type="dxa"/>
            <w:vMerge w:val="restart"/>
            <w:vAlign w:val="center"/>
          </w:tcPr>
          <w:p>
            <w:pPr>
              <w:keepNext w:val="0"/>
              <w:keepLines w:val="0"/>
              <w:pageBreakBefore w:val="0"/>
              <w:kinsoku/>
              <w:overflowPunct/>
              <w:topLinePunct w:val="0"/>
              <w:autoSpaceDE/>
              <w:bidi w:val="0"/>
              <w:adjustRightInd/>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序号</w:t>
            </w:r>
          </w:p>
        </w:tc>
        <w:tc>
          <w:tcPr>
            <w:tcW w:w="2308" w:type="dxa"/>
            <w:gridSpan w:val="2"/>
            <w:vAlign w:val="center"/>
          </w:tcPr>
          <w:p>
            <w:pPr>
              <w:keepNext w:val="0"/>
              <w:keepLines w:val="0"/>
              <w:pageBreakBefore w:val="0"/>
              <w:kinsoku/>
              <w:overflowPunct/>
              <w:topLinePunct w:val="0"/>
              <w:autoSpaceDE/>
              <w:bidi w:val="0"/>
              <w:adjustRightInd/>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抽查项目</w:t>
            </w:r>
          </w:p>
        </w:tc>
        <w:tc>
          <w:tcPr>
            <w:tcW w:w="2775" w:type="dxa"/>
            <w:vMerge w:val="restart"/>
            <w:vAlign w:val="center"/>
          </w:tcPr>
          <w:p>
            <w:pPr>
              <w:keepNext w:val="0"/>
              <w:keepLines w:val="0"/>
              <w:pageBreakBefore w:val="0"/>
              <w:kinsoku/>
              <w:overflowPunct/>
              <w:topLinePunct w:val="0"/>
              <w:autoSpaceDE/>
              <w:bidi w:val="0"/>
              <w:adjustRightInd/>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检查对象</w:t>
            </w:r>
          </w:p>
        </w:tc>
        <w:tc>
          <w:tcPr>
            <w:tcW w:w="810" w:type="dxa"/>
            <w:vMerge w:val="restart"/>
            <w:vAlign w:val="center"/>
          </w:tcPr>
          <w:p>
            <w:pPr>
              <w:keepNext w:val="0"/>
              <w:keepLines w:val="0"/>
              <w:pageBreakBefore w:val="0"/>
              <w:kinsoku/>
              <w:overflowPunct/>
              <w:topLinePunct w:val="0"/>
              <w:autoSpaceDE/>
              <w:bidi w:val="0"/>
              <w:adjustRightInd/>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事项</w:t>
            </w:r>
          </w:p>
          <w:p>
            <w:pPr>
              <w:keepNext w:val="0"/>
              <w:keepLines w:val="0"/>
              <w:pageBreakBefore w:val="0"/>
              <w:kinsoku/>
              <w:overflowPunct/>
              <w:topLinePunct w:val="0"/>
              <w:autoSpaceDE/>
              <w:bidi w:val="0"/>
              <w:adjustRightInd/>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类型</w:t>
            </w:r>
          </w:p>
        </w:tc>
        <w:tc>
          <w:tcPr>
            <w:tcW w:w="840" w:type="dxa"/>
            <w:vMerge w:val="restart"/>
            <w:vAlign w:val="center"/>
          </w:tcPr>
          <w:p>
            <w:pPr>
              <w:keepNext w:val="0"/>
              <w:keepLines w:val="0"/>
              <w:pageBreakBefore w:val="0"/>
              <w:kinsoku/>
              <w:overflowPunct/>
              <w:topLinePunct w:val="0"/>
              <w:autoSpaceDE/>
              <w:bidi w:val="0"/>
              <w:adjustRightInd/>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检查</w:t>
            </w:r>
          </w:p>
          <w:p>
            <w:pPr>
              <w:keepNext w:val="0"/>
              <w:keepLines w:val="0"/>
              <w:pageBreakBefore w:val="0"/>
              <w:kinsoku/>
              <w:overflowPunct/>
              <w:topLinePunct w:val="0"/>
              <w:autoSpaceDE/>
              <w:bidi w:val="0"/>
              <w:adjustRightInd/>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方式</w:t>
            </w:r>
          </w:p>
        </w:tc>
        <w:tc>
          <w:tcPr>
            <w:tcW w:w="885" w:type="dxa"/>
            <w:vMerge w:val="restart"/>
            <w:vAlign w:val="center"/>
          </w:tcPr>
          <w:p>
            <w:pPr>
              <w:keepNext w:val="0"/>
              <w:keepLines w:val="0"/>
              <w:pageBreakBefore w:val="0"/>
              <w:kinsoku/>
              <w:overflowPunct/>
              <w:topLinePunct w:val="0"/>
              <w:autoSpaceDE/>
              <w:bidi w:val="0"/>
              <w:adjustRightInd/>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检查</w:t>
            </w:r>
          </w:p>
          <w:p>
            <w:pPr>
              <w:keepNext w:val="0"/>
              <w:keepLines w:val="0"/>
              <w:pageBreakBefore w:val="0"/>
              <w:kinsoku/>
              <w:overflowPunct/>
              <w:topLinePunct w:val="0"/>
              <w:autoSpaceDE/>
              <w:bidi w:val="0"/>
              <w:adjustRightInd/>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主体</w:t>
            </w:r>
          </w:p>
        </w:tc>
        <w:tc>
          <w:tcPr>
            <w:tcW w:w="6866" w:type="dxa"/>
            <w:vMerge w:val="restart"/>
            <w:vAlign w:val="center"/>
          </w:tcPr>
          <w:p>
            <w:pPr>
              <w:keepNext w:val="0"/>
              <w:keepLines w:val="0"/>
              <w:pageBreakBefore w:val="0"/>
              <w:kinsoku/>
              <w:overflowPunct/>
              <w:topLinePunct w:val="0"/>
              <w:autoSpaceDE/>
              <w:bidi w:val="0"/>
              <w:adjustRightInd/>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5" w:hRule="atLeast"/>
          <w:jc w:val="center"/>
        </w:trPr>
        <w:tc>
          <w:tcPr>
            <w:tcW w:w="455" w:type="dxa"/>
            <w:vMerge w:val="continue"/>
            <w:vAlign w:val="center"/>
          </w:tcPr>
          <w:p>
            <w:pPr>
              <w:keepNext w:val="0"/>
              <w:keepLines w:val="0"/>
              <w:pageBreakBefore w:val="0"/>
              <w:kinsoku/>
              <w:overflowPunct/>
              <w:topLinePunct w:val="0"/>
              <w:autoSpaceDE/>
              <w:bidi w:val="0"/>
              <w:adjustRightInd/>
              <w:spacing w:line="460" w:lineRule="exact"/>
              <w:jc w:val="center"/>
              <w:rPr>
                <w:color w:val="auto"/>
                <w:sz w:val="22"/>
                <w:szCs w:val="22"/>
              </w:rPr>
            </w:pPr>
          </w:p>
        </w:tc>
        <w:tc>
          <w:tcPr>
            <w:tcW w:w="1078" w:type="dxa"/>
            <w:vAlign w:val="center"/>
          </w:tcPr>
          <w:p>
            <w:pPr>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抽查</w:t>
            </w:r>
          </w:p>
          <w:p>
            <w:pPr>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类别</w:t>
            </w:r>
          </w:p>
        </w:tc>
        <w:tc>
          <w:tcPr>
            <w:tcW w:w="1230" w:type="dxa"/>
            <w:vAlign w:val="center"/>
          </w:tcPr>
          <w:p>
            <w:pPr>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抽查</w:t>
            </w:r>
          </w:p>
          <w:p>
            <w:pPr>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事项</w:t>
            </w:r>
          </w:p>
        </w:tc>
        <w:tc>
          <w:tcPr>
            <w:tcW w:w="2775" w:type="dxa"/>
            <w:vMerge w:val="continue"/>
            <w:vAlign w:val="center"/>
          </w:tcPr>
          <w:p>
            <w:pPr>
              <w:keepNext w:val="0"/>
              <w:keepLines w:val="0"/>
              <w:pageBreakBefore w:val="0"/>
              <w:kinsoku/>
              <w:overflowPunct/>
              <w:topLinePunct w:val="0"/>
              <w:autoSpaceDE/>
              <w:bidi w:val="0"/>
              <w:adjustRightInd/>
              <w:spacing w:line="460" w:lineRule="exact"/>
              <w:rPr>
                <w:color w:val="auto"/>
                <w:sz w:val="28"/>
                <w:szCs w:val="28"/>
              </w:rPr>
            </w:pPr>
          </w:p>
        </w:tc>
        <w:tc>
          <w:tcPr>
            <w:tcW w:w="810" w:type="dxa"/>
            <w:vMerge w:val="continue"/>
            <w:vAlign w:val="top"/>
          </w:tcPr>
          <w:p>
            <w:pPr>
              <w:keepNext w:val="0"/>
              <w:keepLines w:val="0"/>
              <w:pageBreakBefore w:val="0"/>
              <w:kinsoku/>
              <w:overflowPunct/>
              <w:topLinePunct w:val="0"/>
              <w:autoSpaceDE/>
              <w:bidi w:val="0"/>
              <w:adjustRightInd/>
              <w:spacing w:line="460" w:lineRule="exact"/>
              <w:rPr>
                <w:color w:val="auto"/>
                <w:sz w:val="28"/>
                <w:szCs w:val="28"/>
              </w:rPr>
            </w:pPr>
          </w:p>
        </w:tc>
        <w:tc>
          <w:tcPr>
            <w:tcW w:w="840" w:type="dxa"/>
            <w:vMerge w:val="continue"/>
            <w:vAlign w:val="top"/>
          </w:tcPr>
          <w:p>
            <w:pPr>
              <w:keepNext w:val="0"/>
              <w:keepLines w:val="0"/>
              <w:pageBreakBefore w:val="0"/>
              <w:kinsoku/>
              <w:overflowPunct/>
              <w:topLinePunct w:val="0"/>
              <w:autoSpaceDE/>
              <w:bidi w:val="0"/>
              <w:adjustRightInd/>
              <w:spacing w:line="460" w:lineRule="exact"/>
              <w:rPr>
                <w:color w:val="auto"/>
                <w:sz w:val="28"/>
                <w:szCs w:val="28"/>
              </w:rPr>
            </w:pPr>
          </w:p>
        </w:tc>
        <w:tc>
          <w:tcPr>
            <w:tcW w:w="885" w:type="dxa"/>
            <w:vMerge w:val="continue"/>
            <w:vAlign w:val="top"/>
          </w:tcPr>
          <w:p>
            <w:pPr>
              <w:keepNext w:val="0"/>
              <w:keepLines w:val="0"/>
              <w:pageBreakBefore w:val="0"/>
              <w:kinsoku/>
              <w:overflowPunct/>
              <w:topLinePunct w:val="0"/>
              <w:autoSpaceDE/>
              <w:bidi w:val="0"/>
              <w:adjustRightInd/>
              <w:spacing w:line="460" w:lineRule="exact"/>
              <w:rPr>
                <w:color w:val="auto"/>
                <w:sz w:val="28"/>
                <w:szCs w:val="28"/>
              </w:rPr>
            </w:pPr>
          </w:p>
        </w:tc>
        <w:tc>
          <w:tcPr>
            <w:tcW w:w="6866" w:type="dxa"/>
            <w:vMerge w:val="continue"/>
            <w:vAlign w:val="top"/>
          </w:tcPr>
          <w:p>
            <w:pPr>
              <w:keepNext w:val="0"/>
              <w:keepLines w:val="0"/>
              <w:pageBreakBefore w:val="0"/>
              <w:kinsoku/>
              <w:overflowPunct/>
              <w:topLinePunct w:val="0"/>
              <w:autoSpaceDE/>
              <w:bidi w:val="0"/>
              <w:adjustRightInd/>
              <w:spacing w:line="460" w:lineRule="exact"/>
              <w:jc w:val="center"/>
              <w:rPr>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5" w:hRule="atLeast"/>
          <w:jc w:val="center"/>
        </w:trPr>
        <w:tc>
          <w:tcPr>
            <w:tcW w:w="45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1</w:t>
            </w:r>
          </w:p>
        </w:tc>
        <w:tc>
          <w:tcPr>
            <w:tcW w:w="107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养老机构管理</w:t>
            </w:r>
          </w:p>
        </w:tc>
        <w:tc>
          <w:tcPr>
            <w:tcW w:w="123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养老机构管理</w:t>
            </w:r>
          </w:p>
        </w:tc>
        <w:tc>
          <w:tcPr>
            <w:tcW w:w="277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依照《民政部关于贯彻落实新修改的〈中华人民共和国老年人权益保障法〉的通知》，在政府相关部门备案登记的为老年人提供集中居住和照料服务的养老机构。</w:t>
            </w:r>
          </w:p>
        </w:tc>
        <w:tc>
          <w:tcPr>
            <w:tcW w:w="81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84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实地检查、书面检查</w:t>
            </w:r>
          </w:p>
        </w:tc>
        <w:tc>
          <w:tcPr>
            <w:tcW w:w="88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柳州市</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民政局</w:t>
            </w:r>
          </w:p>
        </w:tc>
        <w:tc>
          <w:tcPr>
            <w:tcW w:w="6866" w:type="dxa"/>
            <w:vAlign w:val="center"/>
          </w:tcPr>
          <w:p>
            <w:pPr>
              <w:spacing w:line="260" w:lineRule="exact"/>
              <w:jc w:val="left"/>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1.《中华人民共和国老年人权益保障法》第四十五条、七十九条、八十条</w:t>
            </w:r>
          </w:p>
          <w:p>
            <w:pPr>
              <w:spacing w:line="260" w:lineRule="exact"/>
              <w:jc w:val="left"/>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2.《养老机构管理办法》（中华人民共和国民政部令第49号）第三十三条6．歧视、侮辱、虐待或遗弃老年人以及其他侵犯老年人合法权益行为；</w:t>
            </w:r>
          </w:p>
          <w:p>
            <w:pPr>
              <w:spacing w:line="260" w:lineRule="exact"/>
              <w:jc w:val="left"/>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7．擅自暂停或者终止服务；</w:t>
            </w:r>
          </w:p>
          <w:p>
            <w:pPr>
              <w:spacing w:line="260" w:lineRule="exact"/>
              <w:jc w:val="left"/>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8．法律、法规、规章规定的其他违法行为。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7" w:hRule="atLeast"/>
          <w:jc w:val="center"/>
        </w:trPr>
        <w:tc>
          <w:tcPr>
            <w:tcW w:w="45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2</w:t>
            </w:r>
          </w:p>
        </w:tc>
        <w:tc>
          <w:tcPr>
            <w:tcW w:w="107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殡葬服务收费</w:t>
            </w:r>
          </w:p>
        </w:tc>
        <w:tc>
          <w:tcPr>
            <w:tcW w:w="123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殡葬服务收费抽查</w:t>
            </w:r>
          </w:p>
        </w:tc>
        <w:tc>
          <w:tcPr>
            <w:tcW w:w="277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各级殡仪馆、殡仪服务站、公墓、其他殡葬服务单位。</w:t>
            </w:r>
          </w:p>
        </w:tc>
        <w:tc>
          <w:tcPr>
            <w:tcW w:w="81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84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实地检查、书面检查</w:t>
            </w:r>
          </w:p>
        </w:tc>
        <w:tc>
          <w:tcPr>
            <w:tcW w:w="88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柳州市</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民政局</w:t>
            </w:r>
          </w:p>
        </w:tc>
        <w:tc>
          <w:tcPr>
            <w:tcW w:w="6866" w:type="dxa"/>
            <w:vAlign w:val="center"/>
          </w:tcPr>
          <w:p>
            <w:pPr>
              <w:spacing w:line="260" w:lineRule="exact"/>
              <w:jc w:val="left"/>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1.《殡葬管理条例》（1997年国务院令第225号发布、2012年国务院令第628号修订）第三条；</w:t>
            </w:r>
          </w:p>
          <w:p>
            <w:pPr>
              <w:spacing w:line="260" w:lineRule="exact"/>
              <w:jc w:val="left"/>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2.《广西壮族自治区殡葬管理条例》（2001年3月24日广西壮族自治区第九届人民代表大会常务委员会第二十三次会议通过　根据2010年9月29日广西壮族自治区第十一届人民代表大会常务委员会第十七次会议《关于修改部分法规的决定》第一次修正　根据2012年3月23日广西壮族自治区第十一届人民代表大会常务委员会第二十七次会议《关于修改〈广西壮族自治区反不正当竞争条例〉等十九件地方性法规的决定》第二次修正　根据2016年11月30日广西壮族自治区第十二届人民代表大会常务委员会第二十六次会议《关于废止和修改部分地方性法规的决定》第三次修正　根据2018年9月30日广西壮族自治区第十三届人民代表大会常务委员会第五次会议《广西壮族自治区人民代表大会常务委员会关于修改〈广西壮族自治区森林和野生动物类型自然保护区管理条例〉等十五件地方性法规的决定》第四次修正）第五条；</w:t>
            </w:r>
          </w:p>
          <w:p>
            <w:pPr>
              <w:spacing w:line="260" w:lineRule="exact"/>
              <w:jc w:val="left"/>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3.《关于重新规范我区殡葬服务收费的通知》（桂价费〔2009〕420号）。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2" w:hRule="atLeast"/>
          <w:jc w:val="center"/>
        </w:trPr>
        <w:tc>
          <w:tcPr>
            <w:tcW w:w="45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3</w:t>
            </w:r>
          </w:p>
        </w:tc>
        <w:tc>
          <w:tcPr>
            <w:tcW w:w="107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未经批准、擅自兴建公墓</w:t>
            </w:r>
          </w:p>
        </w:tc>
        <w:tc>
          <w:tcPr>
            <w:tcW w:w="123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未经批准、擅自兴建公墓抽查</w:t>
            </w:r>
          </w:p>
        </w:tc>
        <w:tc>
          <w:tcPr>
            <w:tcW w:w="277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未经批准、擅自兴建公墓的单位和个人。</w:t>
            </w:r>
          </w:p>
        </w:tc>
        <w:tc>
          <w:tcPr>
            <w:tcW w:w="81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84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实地检查、书面检查</w:t>
            </w:r>
          </w:p>
        </w:tc>
        <w:tc>
          <w:tcPr>
            <w:tcW w:w="88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柳州市</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民政局</w:t>
            </w:r>
          </w:p>
        </w:tc>
        <w:tc>
          <w:tcPr>
            <w:tcW w:w="6866" w:type="dxa"/>
            <w:vAlign w:val="center"/>
          </w:tcPr>
          <w:p>
            <w:pPr>
              <w:spacing w:line="260" w:lineRule="exact"/>
              <w:jc w:val="left"/>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1.《殡葬管理条例》（1997年国务院令第225号发布、2012年国务院令第628号修订）第十八条；</w:t>
            </w:r>
          </w:p>
          <w:p>
            <w:pPr>
              <w:spacing w:line="260" w:lineRule="exact"/>
              <w:jc w:val="left"/>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2.《广西壮族自治区殡葬管理条例》（2001年3月24日广西壮族自治区第九届人民代表大会常务委员会第二十三次会议通过　根据2010年9月29日广西壮族自治区第十一届人民代表大会常务委员会第十七次会议《关于修改部分法规的决定》第一次修正　根据2012年3月23日广西壮族自治区第十一届人民代表大会常务委员会第二十七次会议《关于修改〈广西壮族自治区反不正当竞争条例〉等十九件地方性法规的决定》第二次修正　根据2016年11月30日广西壮族自治区第十二届人民代表大会常务委员会第二十六次会议《关于废止和修改部分地方性法规的决定》第三次修正　根据2018年9月30日广西壮族自治区第十三届人民代表大会常务委员会第五次会议《广西壮族自治区人民代表大会常务委员会关于修改〈广西壮族自治区森林和野生动物类型自然保护区管理条例〉等十五件地方性法规的决定》第四次修正）第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5" w:hRule="atLeast"/>
          <w:jc w:val="center"/>
        </w:trPr>
        <w:tc>
          <w:tcPr>
            <w:tcW w:w="45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4</w:t>
            </w:r>
          </w:p>
        </w:tc>
        <w:tc>
          <w:tcPr>
            <w:tcW w:w="107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公墓墓穴占地面积超标</w:t>
            </w:r>
          </w:p>
        </w:tc>
        <w:tc>
          <w:tcPr>
            <w:tcW w:w="123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公墓墓穴占地面积超标</w:t>
            </w:r>
          </w:p>
        </w:tc>
        <w:tc>
          <w:tcPr>
            <w:tcW w:w="277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各公墓服务机构。</w:t>
            </w:r>
          </w:p>
        </w:tc>
        <w:tc>
          <w:tcPr>
            <w:tcW w:w="81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84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实地检查、书面检查</w:t>
            </w:r>
          </w:p>
        </w:tc>
        <w:tc>
          <w:tcPr>
            <w:tcW w:w="88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柳州市</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民政局</w:t>
            </w:r>
          </w:p>
        </w:tc>
        <w:tc>
          <w:tcPr>
            <w:tcW w:w="6866" w:type="dxa"/>
            <w:vAlign w:val="center"/>
          </w:tcPr>
          <w:p>
            <w:pPr>
              <w:spacing w:line="260" w:lineRule="exact"/>
              <w:jc w:val="left"/>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1.《殡葬管理条例》（1997年国务院令第225号发布、2012年国务院令第628号修订）第十九条；</w:t>
            </w:r>
          </w:p>
          <w:p>
            <w:pPr>
              <w:spacing w:line="260" w:lineRule="exact"/>
              <w:jc w:val="left"/>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2.《广西壮族自治区殡葬管理条例》（2001年3月24日广西壮族自治区第九届人民代表大会常务委员会第二十三次会议通过　根据2010年9月29日广西壮族自治区第十一届人民代表大会常务委员会第十七次会议《关于修改部分法规的决定》第一次修正　根据2012年3月23日广西壮族自治区第十一届人民代表大会常务委员会第二十七次会议《关于修改〈广西壮族自治区反不正当竞争条例〉等十九件地方性法规的决定》第二次修正　根据2016年11月30日广西壮族自治区第十二届人民代表大会常务委员会第二十六次会议《关于废止和修改部分地方性法规的决定》第三次修正　根据2018年9月30日广西壮族自治区第十三届人民代表大会常务委员会第五次会议《广西壮族自治区人民代表大会常务委员会关于修改〈广西壮族自治区森林和野生动物类型自然保护区管理条例〉等十五件地方性法规的决定》第四次修正）第二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2" w:hRule="atLeast"/>
          <w:jc w:val="center"/>
        </w:trPr>
        <w:tc>
          <w:tcPr>
            <w:tcW w:w="45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5</w:t>
            </w:r>
          </w:p>
        </w:tc>
        <w:tc>
          <w:tcPr>
            <w:tcW w:w="107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制造、销售不符合国家技术标准的殡葬设备、封建迷信殡葬用品或者在火葬区制造、销售棺材等土葬用品</w:t>
            </w:r>
          </w:p>
        </w:tc>
        <w:tc>
          <w:tcPr>
            <w:tcW w:w="123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制造、销售不符合国家技术标准的殡葬设备、封建迷信殡葬用品或者在火葬区制造、销售棺材等土葬用品</w:t>
            </w:r>
          </w:p>
        </w:tc>
        <w:tc>
          <w:tcPr>
            <w:tcW w:w="277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在工商部门登记从事殡葬设备、用品的生产经营单位。</w:t>
            </w:r>
          </w:p>
        </w:tc>
        <w:tc>
          <w:tcPr>
            <w:tcW w:w="81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84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实地检查、书面检查</w:t>
            </w:r>
          </w:p>
        </w:tc>
        <w:tc>
          <w:tcPr>
            <w:tcW w:w="88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柳州市</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民政局</w:t>
            </w:r>
          </w:p>
        </w:tc>
        <w:tc>
          <w:tcPr>
            <w:tcW w:w="6866"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1.《殡葬管理条例》（1997年国务院令第225号发布、2012年国务院令第628号修订）第二十二条；</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2.《广西壮族自治区殡葬管理条例》（2001年3月24日广西壮族自治区第九届人民代表大会常务委员会第二十三次会议通过　根据2010年9月29日广西壮族自治区第十一届人民代表大会常务委员会第十七次会议《关于修改部分法规的决定》第一次修正　根据2012年3月23日广西壮族自治区第十一届人民代表大会常务委员会第二十七次会议《关于修改〈广西壮族自治区反不正当竞争条例〉等十九件地方性法规的决定》第二次修正　根据2016年11月30日广西壮族自治区第十二届人民代表大会常务委员会第二十六次会议《关于废止和修改部分地方性法规的决定》第三次修正　根据2018年9月30日广西壮族自治区第十三届人民代表大会常务委员会第五次会议《广西壮族自治区人民代表大会常务委员会关于修改〈广西壮族自治区森林和野生动物类型自然保护区管理条例〉等十五件地方性法规的决定》第四次修正）第二十四条、二十六条。</w:t>
            </w:r>
          </w:p>
        </w:tc>
      </w:tr>
    </w:tbl>
    <w:p>
      <w:pPr>
        <w:pStyle w:val="2"/>
        <w:rPr>
          <w:rFonts w:hint="eastAsia" w:ascii="宋体" w:hAnsi="宋体" w:eastAsia="宋体" w:cs="宋体"/>
          <w:color w:val="auto"/>
          <w:sz w:val="28"/>
          <w:szCs w:val="28"/>
          <w:lang w:val="en-US" w:eastAsia="zh-CN"/>
        </w:rPr>
      </w:pPr>
    </w:p>
    <w:p>
      <w:pPr>
        <w:rPr>
          <w:rFonts w:hint="eastAsia" w:ascii="宋体" w:hAnsi="宋体" w:eastAsia="宋体" w:cs="宋体"/>
          <w:color w:val="auto"/>
          <w:sz w:val="28"/>
          <w:szCs w:val="28"/>
          <w:lang w:val="en-US" w:eastAsia="zh-CN"/>
        </w:rPr>
      </w:pPr>
    </w:p>
    <w:p>
      <w:pPr>
        <w:pStyle w:val="2"/>
        <w:rPr>
          <w:rFonts w:hint="eastAsia"/>
          <w:color w:val="auto"/>
          <w:lang w:val="en-US" w:eastAsia="zh-CN"/>
        </w:rPr>
      </w:pPr>
    </w:p>
    <w:p>
      <w:pPr>
        <w:keepNext w:val="0"/>
        <w:keepLines w:val="0"/>
        <w:pageBreakBefore w:val="0"/>
        <w:numPr>
          <w:ilvl w:val="0"/>
          <w:numId w:val="0"/>
        </w:numPr>
        <w:kinsoku/>
        <w:overflowPunct/>
        <w:topLinePunct w:val="0"/>
        <w:autoSpaceDE/>
        <w:bidi w:val="0"/>
        <w:adjustRightInd/>
        <w:spacing w:line="460" w:lineRule="exact"/>
        <w:ind w:leftChars="0"/>
        <w:jc w:val="center"/>
        <w:rPr>
          <w:rFonts w:hint="eastAsia"/>
          <w:color w:val="auto"/>
        </w:rPr>
      </w:pPr>
      <w:r>
        <w:rPr>
          <w:rFonts w:hint="eastAsia" w:ascii="方正小标宋简体" w:hAnsi="方正小标宋简体" w:eastAsia="方正小标宋简体" w:cs="方正小标宋简体"/>
          <w:color w:val="auto"/>
          <w:sz w:val="44"/>
          <w:szCs w:val="44"/>
          <w:u w:val="none"/>
          <w:lang w:val="en-US" w:eastAsia="zh-CN"/>
        </w:rPr>
        <w:t>6.司法局</w:t>
      </w:r>
      <w:r>
        <w:rPr>
          <w:rFonts w:hint="eastAsia" w:ascii="方正小标宋简体" w:hAnsi="方正小标宋简体" w:eastAsia="方正小标宋简体" w:cs="方正小标宋简体"/>
          <w:color w:val="auto"/>
          <w:sz w:val="44"/>
          <w:szCs w:val="44"/>
        </w:rPr>
        <w:t>随机抽查事项清单</w:t>
      </w:r>
    </w:p>
    <w:p>
      <w:pPr>
        <w:keepNext w:val="0"/>
        <w:keepLines w:val="0"/>
        <w:pageBreakBefore w:val="0"/>
        <w:kinsoku/>
        <w:overflowPunct/>
        <w:topLinePunct w:val="0"/>
        <w:autoSpaceDE/>
        <w:bidi w:val="0"/>
        <w:adjustRightInd/>
        <w:spacing w:line="460" w:lineRule="exact"/>
        <w:jc w:val="both"/>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eastAsia="zh-CN"/>
        </w:rPr>
        <w:t>抽查类别：</w:t>
      </w:r>
      <w:r>
        <w:rPr>
          <w:rFonts w:hint="eastAsia" w:ascii="黑体" w:hAnsi="黑体" w:eastAsia="黑体" w:cs="黑体"/>
          <w:color w:val="auto"/>
          <w:sz w:val="24"/>
          <w:szCs w:val="24"/>
          <w:lang w:val="en-US" w:eastAsia="zh-CN"/>
        </w:rPr>
        <w:t>7项</w:t>
      </w:r>
    </w:p>
    <w:tbl>
      <w:tblPr>
        <w:tblStyle w:val="4"/>
        <w:tblW w:w="137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8"/>
        <w:gridCol w:w="1005"/>
        <w:gridCol w:w="1050"/>
        <w:gridCol w:w="1022"/>
        <w:gridCol w:w="1095"/>
        <w:gridCol w:w="1125"/>
        <w:gridCol w:w="1335"/>
        <w:gridCol w:w="6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538" w:type="dxa"/>
            <w:vMerge w:val="restart"/>
            <w:vAlign w:val="center"/>
          </w:tcPr>
          <w:p>
            <w:pPr>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序号</w:t>
            </w:r>
          </w:p>
        </w:tc>
        <w:tc>
          <w:tcPr>
            <w:tcW w:w="2055" w:type="dxa"/>
            <w:gridSpan w:val="2"/>
            <w:vAlign w:val="center"/>
          </w:tcPr>
          <w:p>
            <w:pPr>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抽查项目</w:t>
            </w:r>
          </w:p>
        </w:tc>
        <w:tc>
          <w:tcPr>
            <w:tcW w:w="1022" w:type="dxa"/>
            <w:vMerge w:val="restart"/>
            <w:vAlign w:val="center"/>
          </w:tcPr>
          <w:p>
            <w:pPr>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检查对象</w:t>
            </w:r>
          </w:p>
        </w:tc>
        <w:tc>
          <w:tcPr>
            <w:tcW w:w="1095" w:type="dxa"/>
            <w:vMerge w:val="restart"/>
            <w:vAlign w:val="center"/>
          </w:tcPr>
          <w:p>
            <w:pPr>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事项</w:t>
            </w:r>
          </w:p>
          <w:p>
            <w:pPr>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类型</w:t>
            </w:r>
          </w:p>
        </w:tc>
        <w:tc>
          <w:tcPr>
            <w:tcW w:w="1125" w:type="dxa"/>
            <w:vMerge w:val="restart"/>
            <w:vAlign w:val="center"/>
          </w:tcPr>
          <w:p>
            <w:pPr>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检查</w:t>
            </w:r>
          </w:p>
          <w:p>
            <w:pPr>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方式</w:t>
            </w:r>
          </w:p>
        </w:tc>
        <w:tc>
          <w:tcPr>
            <w:tcW w:w="1335" w:type="dxa"/>
            <w:vMerge w:val="restart"/>
            <w:vAlign w:val="center"/>
          </w:tcPr>
          <w:p>
            <w:pPr>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检查</w:t>
            </w:r>
          </w:p>
          <w:p>
            <w:pPr>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主体</w:t>
            </w:r>
          </w:p>
        </w:tc>
        <w:tc>
          <w:tcPr>
            <w:tcW w:w="6620" w:type="dxa"/>
            <w:vMerge w:val="restart"/>
            <w:vAlign w:val="center"/>
          </w:tcPr>
          <w:p>
            <w:pPr>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jc w:val="center"/>
        </w:trPr>
        <w:tc>
          <w:tcPr>
            <w:tcW w:w="538" w:type="dxa"/>
            <w:vMerge w:val="continue"/>
            <w:vAlign w:val="center"/>
          </w:tcPr>
          <w:p>
            <w:pPr>
              <w:keepNext w:val="0"/>
              <w:keepLines w:val="0"/>
              <w:pageBreakBefore w:val="0"/>
              <w:kinsoku/>
              <w:overflowPunct/>
              <w:topLinePunct w:val="0"/>
              <w:autoSpaceDE/>
              <w:bidi w:val="0"/>
              <w:adjustRightInd/>
              <w:spacing w:line="460" w:lineRule="exact"/>
              <w:jc w:val="center"/>
              <w:rPr>
                <w:color w:val="auto"/>
                <w:sz w:val="22"/>
                <w:szCs w:val="22"/>
              </w:rPr>
            </w:pPr>
          </w:p>
        </w:tc>
        <w:tc>
          <w:tcPr>
            <w:tcW w:w="1005" w:type="dxa"/>
            <w:vAlign w:val="center"/>
          </w:tcPr>
          <w:p>
            <w:pPr>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抽查</w:t>
            </w:r>
          </w:p>
          <w:p>
            <w:pPr>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类别</w:t>
            </w:r>
          </w:p>
        </w:tc>
        <w:tc>
          <w:tcPr>
            <w:tcW w:w="1050" w:type="dxa"/>
            <w:vAlign w:val="center"/>
          </w:tcPr>
          <w:p>
            <w:pPr>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抽查</w:t>
            </w:r>
          </w:p>
          <w:p>
            <w:pPr>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事项</w:t>
            </w:r>
          </w:p>
        </w:tc>
        <w:tc>
          <w:tcPr>
            <w:tcW w:w="1022" w:type="dxa"/>
            <w:vMerge w:val="continue"/>
            <w:vAlign w:val="center"/>
          </w:tcPr>
          <w:p>
            <w:pPr>
              <w:keepNext w:val="0"/>
              <w:keepLines w:val="0"/>
              <w:pageBreakBefore w:val="0"/>
              <w:kinsoku/>
              <w:overflowPunct/>
              <w:topLinePunct w:val="0"/>
              <w:autoSpaceDE/>
              <w:bidi w:val="0"/>
              <w:adjustRightInd/>
              <w:spacing w:line="460" w:lineRule="exact"/>
              <w:rPr>
                <w:color w:val="auto"/>
                <w:sz w:val="28"/>
                <w:szCs w:val="28"/>
              </w:rPr>
            </w:pPr>
          </w:p>
        </w:tc>
        <w:tc>
          <w:tcPr>
            <w:tcW w:w="1095" w:type="dxa"/>
            <w:vMerge w:val="continue"/>
            <w:vAlign w:val="top"/>
          </w:tcPr>
          <w:p>
            <w:pPr>
              <w:keepNext w:val="0"/>
              <w:keepLines w:val="0"/>
              <w:pageBreakBefore w:val="0"/>
              <w:kinsoku/>
              <w:overflowPunct/>
              <w:topLinePunct w:val="0"/>
              <w:autoSpaceDE/>
              <w:bidi w:val="0"/>
              <w:adjustRightInd/>
              <w:spacing w:line="460" w:lineRule="exact"/>
              <w:rPr>
                <w:color w:val="auto"/>
                <w:sz w:val="28"/>
                <w:szCs w:val="28"/>
              </w:rPr>
            </w:pPr>
          </w:p>
        </w:tc>
        <w:tc>
          <w:tcPr>
            <w:tcW w:w="1125" w:type="dxa"/>
            <w:vMerge w:val="continue"/>
            <w:vAlign w:val="top"/>
          </w:tcPr>
          <w:p>
            <w:pPr>
              <w:keepNext w:val="0"/>
              <w:keepLines w:val="0"/>
              <w:pageBreakBefore w:val="0"/>
              <w:kinsoku/>
              <w:overflowPunct/>
              <w:topLinePunct w:val="0"/>
              <w:autoSpaceDE/>
              <w:bidi w:val="0"/>
              <w:adjustRightInd/>
              <w:spacing w:line="460" w:lineRule="exact"/>
              <w:rPr>
                <w:color w:val="auto"/>
                <w:sz w:val="28"/>
                <w:szCs w:val="28"/>
              </w:rPr>
            </w:pPr>
          </w:p>
        </w:tc>
        <w:tc>
          <w:tcPr>
            <w:tcW w:w="1335" w:type="dxa"/>
            <w:vMerge w:val="continue"/>
            <w:vAlign w:val="top"/>
          </w:tcPr>
          <w:p>
            <w:pPr>
              <w:keepNext w:val="0"/>
              <w:keepLines w:val="0"/>
              <w:pageBreakBefore w:val="0"/>
              <w:kinsoku/>
              <w:overflowPunct/>
              <w:topLinePunct w:val="0"/>
              <w:autoSpaceDE/>
              <w:bidi w:val="0"/>
              <w:adjustRightInd/>
              <w:spacing w:line="460" w:lineRule="exact"/>
              <w:rPr>
                <w:color w:val="auto"/>
                <w:sz w:val="28"/>
                <w:szCs w:val="28"/>
              </w:rPr>
            </w:pPr>
          </w:p>
        </w:tc>
        <w:tc>
          <w:tcPr>
            <w:tcW w:w="6620" w:type="dxa"/>
            <w:vMerge w:val="continue"/>
            <w:vAlign w:val="top"/>
          </w:tcPr>
          <w:p>
            <w:pPr>
              <w:keepNext w:val="0"/>
              <w:keepLines w:val="0"/>
              <w:pageBreakBefore w:val="0"/>
              <w:kinsoku/>
              <w:overflowPunct/>
              <w:topLinePunct w:val="0"/>
              <w:autoSpaceDE/>
              <w:bidi w:val="0"/>
              <w:adjustRightInd/>
              <w:spacing w:line="460" w:lineRule="exact"/>
              <w:jc w:val="center"/>
              <w:rPr>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0" w:hRule="atLeast"/>
          <w:jc w:val="center"/>
        </w:trPr>
        <w:tc>
          <w:tcPr>
            <w:tcW w:w="53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1</w:t>
            </w:r>
          </w:p>
        </w:tc>
        <w:tc>
          <w:tcPr>
            <w:tcW w:w="100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对公证机构执业监督检查</w:t>
            </w:r>
          </w:p>
        </w:tc>
        <w:tc>
          <w:tcPr>
            <w:tcW w:w="105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对公证机构执业监督检查</w:t>
            </w:r>
          </w:p>
        </w:tc>
        <w:tc>
          <w:tcPr>
            <w:tcW w:w="102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全市公证机构</w:t>
            </w:r>
          </w:p>
        </w:tc>
        <w:tc>
          <w:tcPr>
            <w:tcW w:w="109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12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检查</w:t>
            </w:r>
          </w:p>
        </w:tc>
        <w:tc>
          <w:tcPr>
            <w:tcW w:w="133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市司法局</w:t>
            </w:r>
          </w:p>
        </w:tc>
        <w:tc>
          <w:tcPr>
            <w:tcW w:w="662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 xml:space="preserve">    《中华人民共和国公证法》（主席令第39号）第五条“司法行政部门依照本法规定对公证机构、公证员和公证协会进行监督、指导。”</w:t>
            </w:r>
            <w:r>
              <w:rPr>
                <w:rFonts w:hint="eastAsia" w:ascii="宋体" w:hAnsi="宋体" w:eastAsia="宋体" w:cs="宋体"/>
                <w:color w:val="auto"/>
                <w:szCs w:val="24"/>
                <w:lang w:val="en-US" w:eastAsia="zh-CN"/>
              </w:rPr>
              <w:br w:type="textWrapping"/>
            </w:r>
            <w:r>
              <w:rPr>
                <w:rFonts w:hint="eastAsia" w:ascii="宋体" w:hAnsi="宋体" w:eastAsia="宋体" w:cs="宋体"/>
                <w:color w:val="auto"/>
                <w:szCs w:val="24"/>
                <w:lang w:val="en-US" w:eastAsia="zh-CN"/>
              </w:rPr>
              <w:t xml:space="preserve">    《公证机构执业管理办法》（2006年司法部令第101号）第二十四条 司法行政机关依法对公证机构的组织建设、队伍建设、执业活动、质量控制、内部管理等情况进行监督。 第二十六条“设区的市和公证机构所在地司法行政机关对本地公证机构的下列事项实施监督：(一)组织建设情况；(二)执业活动情况；(三)公证质量情况；(四)公证员执业年度考核情况；(五)档案管理情况；(六)财务制度执行情况；(七)内部管理制度建设情况；(八)司法部和省、自治区、直辖市司法行政机关要求进行监督检查的其他事项。”</w:t>
            </w:r>
            <w:r>
              <w:rPr>
                <w:rFonts w:hint="eastAsia" w:ascii="宋体" w:hAnsi="宋体" w:eastAsia="宋体" w:cs="宋体"/>
                <w:color w:val="auto"/>
                <w:szCs w:val="24"/>
                <w:lang w:val="en-US" w:eastAsia="zh-CN"/>
              </w:rPr>
              <w:br w:type="textWrapping"/>
            </w:r>
            <w:r>
              <w:rPr>
                <w:rFonts w:hint="eastAsia" w:ascii="宋体" w:hAnsi="宋体" w:eastAsia="宋体" w:cs="宋体"/>
                <w:color w:val="auto"/>
                <w:szCs w:val="24"/>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53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2</w:t>
            </w:r>
          </w:p>
        </w:tc>
        <w:tc>
          <w:tcPr>
            <w:tcW w:w="100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对公证员执业监督检查</w:t>
            </w:r>
          </w:p>
        </w:tc>
        <w:tc>
          <w:tcPr>
            <w:tcW w:w="105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对公证员执业监督检查</w:t>
            </w:r>
          </w:p>
        </w:tc>
        <w:tc>
          <w:tcPr>
            <w:tcW w:w="102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全市公证员</w:t>
            </w:r>
          </w:p>
        </w:tc>
        <w:tc>
          <w:tcPr>
            <w:tcW w:w="109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12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检查</w:t>
            </w:r>
          </w:p>
        </w:tc>
        <w:tc>
          <w:tcPr>
            <w:tcW w:w="133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市司法局</w:t>
            </w:r>
          </w:p>
        </w:tc>
        <w:tc>
          <w:tcPr>
            <w:tcW w:w="662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《公证员执业管理办法》（2006年司法部令第102号） 第五条“司法行政机关依照《公证法》和有关法律、法规、规章，对公证员进行监督、指导。”第二十六条“司法行政机关实施监督检查，可以对公证员办理公证业务的情况进行检查，要求公证员及其所在公证机构说明有关情况，调阅相关材料和公证档案，向相关单位和人员调查、核实有关情况。公证员及其所在公证机构不得拒绝司法行政机关依法实施的监督检查，不得谎报、隐匿、伪造、销毁相关证据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2" w:hRule="atLeast"/>
          <w:jc w:val="center"/>
        </w:trPr>
        <w:tc>
          <w:tcPr>
            <w:tcW w:w="53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3</w:t>
            </w:r>
          </w:p>
        </w:tc>
        <w:tc>
          <w:tcPr>
            <w:tcW w:w="100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对司法鉴定人监督检查</w:t>
            </w:r>
          </w:p>
        </w:tc>
        <w:tc>
          <w:tcPr>
            <w:tcW w:w="105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对司法鉴定人监督检查</w:t>
            </w:r>
          </w:p>
        </w:tc>
        <w:tc>
          <w:tcPr>
            <w:tcW w:w="102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全市司法鉴定人</w:t>
            </w:r>
          </w:p>
        </w:tc>
        <w:tc>
          <w:tcPr>
            <w:tcW w:w="109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12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检查</w:t>
            </w:r>
          </w:p>
        </w:tc>
        <w:tc>
          <w:tcPr>
            <w:tcW w:w="133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市司法局</w:t>
            </w:r>
          </w:p>
        </w:tc>
        <w:tc>
          <w:tcPr>
            <w:tcW w:w="662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 xml:space="preserve">    《司法鉴定人登记管理办法》（司法部令第96号）第二十三条　司法鉴定人应当在所在司法鉴定机构接受司法行政机关统一部署的监督、检查。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70" w:hRule="atLeast"/>
          <w:jc w:val="center"/>
        </w:trPr>
        <w:tc>
          <w:tcPr>
            <w:tcW w:w="53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4</w:t>
            </w:r>
          </w:p>
        </w:tc>
        <w:tc>
          <w:tcPr>
            <w:tcW w:w="100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对司法鉴定机构监督检查</w:t>
            </w:r>
          </w:p>
        </w:tc>
        <w:tc>
          <w:tcPr>
            <w:tcW w:w="105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对司法鉴定机构监督检查</w:t>
            </w:r>
          </w:p>
        </w:tc>
        <w:tc>
          <w:tcPr>
            <w:tcW w:w="102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全市司法鉴定机构</w:t>
            </w:r>
          </w:p>
        </w:tc>
        <w:tc>
          <w:tcPr>
            <w:tcW w:w="109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12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检查</w:t>
            </w:r>
          </w:p>
        </w:tc>
        <w:tc>
          <w:tcPr>
            <w:tcW w:w="133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市司法局</w:t>
            </w:r>
          </w:p>
        </w:tc>
        <w:tc>
          <w:tcPr>
            <w:tcW w:w="662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 xml:space="preserve">    1.《司法鉴定机构登记管理办法》（司法部令第95号）第三十四条　司法行政机关应当就下列事项，对司法鉴定机构进行监督、检查：(一)遵守法律、法规和规章的情况；(二)遵守司法鉴定程序、技术标准和技术操作规范的情况；(三)所属司法鉴定人执业的情况；(四)法律、法规和规章规定的其他事项。第三十五条　司法行政机关对司法鉴定机构进行监督、检查时，可以依法查阅或者要求司法鉴定机构报送有关材料。司法鉴定机构应当如实提供有关情况和材料。</w:t>
            </w:r>
            <w:r>
              <w:rPr>
                <w:rFonts w:hint="eastAsia" w:ascii="宋体" w:hAnsi="宋体" w:eastAsia="宋体" w:cs="宋体"/>
                <w:color w:val="auto"/>
                <w:szCs w:val="24"/>
                <w:lang w:val="en-US" w:eastAsia="zh-CN"/>
              </w:rPr>
              <w:br w:type="textWrapping"/>
            </w:r>
            <w:r>
              <w:rPr>
                <w:rFonts w:hint="eastAsia" w:ascii="宋体" w:hAnsi="宋体" w:eastAsia="宋体" w:cs="宋体"/>
                <w:color w:val="auto"/>
                <w:szCs w:val="24"/>
                <w:lang w:val="en-US" w:eastAsia="zh-CN"/>
              </w:rPr>
              <w:t xml:space="preserve">    2.《司法鉴定机构登记管理办法》（司法部令第95号）第三十五条　司法行政机关对司法鉴定机构进行监督、检查时，可以依法查阅或者要求司法鉴定机构报送有关材料。司法鉴定机构应当如实提供有关情况和材料。 第三十六条　司法行政机关对司法鉴定机构进行监督、检查时，不得妨碍司法鉴定机构的正常业务活动，不得索取或者收受司法鉴定机构的财物，不得谋取其他不正当利益。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0" w:hRule="atLeast"/>
          <w:jc w:val="center"/>
        </w:trPr>
        <w:tc>
          <w:tcPr>
            <w:tcW w:w="53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5</w:t>
            </w:r>
          </w:p>
        </w:tc>
        <w:tc>
          <w:tcPr>
            <w:tcW w:w="100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对基层法律服务工作者的监督</w:t>
            </w:r>
          </w:p>
        </w:tc>
        <w:tc>
          <w:tcPr>
            <w:tcW w:w="105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对基层法律服务工作者的监督</w:t>
            </w:r>
          </w:p>
        </w:tc>
        <w:tc>
          <w:tcPr>
            <w:tcW w:w="102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全市基层法律服务工作者</w:t>
            </w:r>
          </w:p>
        </w:tc>
        <w:tc>
          <w:tcPr>
            <w:tcW w:w="109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12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检查</w:t>
            </w:r>
          </w:p>
        </w:tc>
        <w:tc>
          <w:tcPr>
            <w:tcW w:w="133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市司法局</w:t>
            </w:r>
          </w:p>
        </w:tc>
        <w:tc>
          <w:tcPr>
            <w:tcW w:w="662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 xml:space="preserve">      《基层法律服务工作者管理办法》（司法部令第60号）1、第四十六条规定基层法律服务工作者应当每年向司法行政覆盖面申请办理《法律服务工作者执业证》年度注册。2、四十八条规定基层法律服务工作者申请办理执业证年度注册，应当提交下列材料。3、四十九条规定基层法律服务工作者申请执业年度注册的材料，由其所在的基层法律服务所按规定的时间上报住所地的县级司法行政机关审查，由其出具审查意见后逐级上报注册机关。4、五十条规定注册机关对基层法律服务工作者上年度工作完成情况、遵守职业道德和执业纪律情况进行审核，对于符合继续执业条件，准予办理执业证年度注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2" w:hRule="atLeast"/>
          <w:jc w:val="center"/>
        </w:trPr>
        <w:tc>
          <w:tcPr>
            <w:tcW w:w="53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6</w:t>
            </w:r>
          </w:p>
        </w:tc>
        <w:tc>
          <w:tcPr>
            <w:tcW w:w="100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对基层法律服务所的检查</w:t>
            </w:r>
          </w:p>
        </w:tc>
        <w:tc>
          <w:tcPr>
            <w:tcW w:w="105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对基层法律服务所的检查</w:t>
            </w:r>
          </w:p>
        </w:tc>
        <w:tc>
          <w:tcPr>
            <w:tcW w:w="102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全市基层法律服务所</w:t>
            </w:r>
          </w:p>
        </w:tc>
        <w:tc>
          <w:tcPr>
            <w:tcW w:w="109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12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检查</w:t>
            </w:r>
          </w:p>
        </w:tc>
        <w:tc>
          <w:tcPr>
            <w:tcW w:w="133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市司法局</w:t>
            </w:r>
          </w:p>
        </w:tc>
        <w:tc>
          <w:tcPr>
            <w:tcW w:w="662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 xml:space="preserve">      《基层法律服务所管理办法》（司法部令第59号）第三十五条规定地级司法行政机关应当每年对基层法律服务所进行监督检查。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60" w:hRule="atLeast"/>
          <w:jc w:val="center"/>
        </w:trPr>
        <w:tc>
          <w:tcPr>
            <w:tcW w:w="53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7</w:t>
            </w:r>
          </w:p>
        </w:tc>
        <w:tc>
          <w:tcPr>
            <w:tcW w:w="100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对律师、律师事务所的监督检查</w:t>
            </w:r>
          </w:p>
        </w:tc>
        <w:tc>
          <w:tcPr>
            <w:tcW w:w="105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对律师、律师事务所的监督检查</w:t>
            </w:r>
          </w:p>
        </w:tc>
        <w:tc>
          <w:tcPr>
            <w:tcW w:w="102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全市律师、律师事务所</w:t>
            </w:r>
          </w:p>
        </w:tc>
        <w:tc>
          <w:tcPr>
            <w:tcW w:w="109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12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检查</w:t>
            </w:r>
          </w:p>
        </w:tc>
        <w:tc>
          <w:tcPr>
            <w:tcW w:w="133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市司法局</w:t>
            </w:r>
          </w:p>
        </w:tc>
        <w:tc>
          <w:tcPr>
            <w:tcW w:w="662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 xml:space="preserve">  【法律】《律师法》（2017年修订）第四条“司法行政部门依照本法对律师、律师事务所和律师协会进行监督、指导。”</w:t>
            </w:r>
            <w:r>
              <w:rPr>
                <w:rFonts w:hint="eastAsia" w:ascii="宋体" w:hAnsi="宋体" w:eastAsia="宋体" w:cs="宋体"/>
                <w:color w:val="auto"/>
                <w:szCs w:val="24"/>
                <w:lang w:val="en-US" w:eastAsia="zh-CN"/>
              </w:rPr>
              <w:br w:type="textWrapping"/>
            </w:r>
            <w:r>
              <w:rPr>
                <w:rFonts w:hint="eastAsia" w:ascii="宋体" w:hAnsi="宋体" w:eastAsia="宋体" w:cs="宋体"/>
                <w:color w:val="auto"/>
                <w:szCs w:val="24"/>
                <w:lang w:val="en-US" w:eastAsia="zh-CN"/>
              </w:rPr>
              <w:t xml:space="preserve">    </w:t>
            </w:r>
          </w:p>
          <w:p>
            <w:pPr>
              <w:spacing w:line="260" w:lineRule="exact"/>
              <w:jc w:val="center"/>
              <w:rPr>
                <w:rFonts w:hint="eastAsia" w:ascii="宋体" w:hAnsi="宋体" w:eastAsia="宋体" w:cs="宋体"/>
                <w:color w:val="auto"/>
                <w:szCs w:val="24"/>
                <w:lang w:val="en-US" w:eastAsia="zh-CN"/>
              </w:rPr>
            </w:pPr>
          </w:p>
        </w:tc>
      </w:tr>
    </w:tbl>
    <w:p>
      <w:pPr>
        <w:keepNext w:val="0"/>
        <w:keepLines w:val="0"/>
        <w:pageBreakBefore w:val="0"/>
        <w:numPr>
          <w:ilvl w:val="0"/>
          <w:numId w:val="0"/>
        </w:numPr>
        <w:kinsoku/>
        <w:overflowPunct/>
        <w:topLinePunct w:val="0"/>
        <w:autoSpaceDE/>
        <w:bidi w:val="0"/>
        <w:adjustRightInd/>
        <w:spacing w:line="460" w:lineRule="exact"/>
        <w:ind w:leftChars="0"/>
        <w:jc w:val="center"/>
        <w:rPr>
          <w:rFonts w:hint="eastAsia" w:ascii="方正小标宋简体" w:hAnsi="方正小标宋简体" w:eastAsia="方正小标宋简体" w:cs="方正小标宋简体"/>
          <w:color w:val="auto"/>
          <w:sz w:val="44"/>
          <w:szCs w:val="44"/>
          <w:u w:val="none"/>
          <w:lang w:val="en-US" w:eastAsia="zh-CN"/>
        </w:rPr>
      </w:pPr>
    </w:p>
    <w:p>
      <w:pPr>
        <w:keepNext w:val="0"/>
        <w:keepLines w:val="0"/>
        <w:pageBreakBefore w:val="0"/>
        <w:numPr>
          <w:ilvl w:val="0"/>
          <w:numId w:val="0"/>
        </w:numPr>
        <w:kinsoku/>
        <w:overflowPunct/>
        <w:topLinePunct w:val="0"/>
        <w:autoSpaceDE/>
        <w:bidi w:val="0"/>
        <w:adjustRightInd/>
        <w:spacing w:line="460" w:lineRule="exact"/>
        <w:ind w:leftChars="0"/>
        <w:jc w:val="center"/>
        <w:rPr>
          <w:rFonts w:hint="eastAsia" w:ascii="方正小标宋简体" w:hAnsi="方正小标宋简体" w:eastAsia="方正小标宋简体" w:cs="方正小标宋简体"/>
          <w:color w:val="auto"/>
          <w:sz w:val="44"/>
          <w:szCs w:val="44"/>
          <w:u w:val="none"/>
          <w:lang w:val="en-US" w:eastAsia="zh-CN"/>
        </w:rPr>
      </w:pPr>
    </w:p>
    <w:p>
      <w:pPr>
        <w:keepNext w:val="0"/>
        <w:keepLines w:val="0"/>
        <w:pageBreakBefore w:val="0"/>
        <w:numPr>
          <w:ilvl w:val="0"/>
          <w:numId w:val="0"/>
        </w:numPr>
        <w:kinsoku/>
        <w:overflowPunct/>
        <w:topLinePunct w:val="0"/>
        <w:autoSpaceDE/>
        <w:bidi w:val="0"/>
        <w:adjustRightInd/>
        <w:spacing w:line="460" w:lineRule="exact"/>
        <w:ind w:leftChars="0"/>
        <w:jc w:val="center"/>
        <w:rPr>
          <w:rFonts w:hint="eastAsia"/>
          <w:color w:val="auto"/>
        </w:rPr>
      </w:pPr>
      <w:r>
        <w:rPr>
          <w:rFonts w:hint="eastAsia" w:ascii="方正小标宋简体" w:hAnsi="方正小标宋简体" w:eastAsia="方正小标宋简体" w:cs="方正小标宋简体"/>
          <w:color w:val="auto"/>
          <w:sz w:val="44"/>
          <w:szCs w:val="44"/>
          <w:u w:val="none"/>
          <w:lang w:val="en-US" w:eastAsia="zh-CN"/>
        </w:rPr>
        <w:t>7.财政局</w:t>
      </w:r>
      <w:r>
        <w:rPr>
          <w:rFonts w:hint="eastAsia" w:ascii="方正小标宋简体" w:hAnsi="方正小标宋简体" w:eastAsia="方正小标宋简体" w:cs="方正小标宋简体"/>
          <w:color w:val="auto"/>
          <w:sz w:val="44"/>
          <w:szCs w:val="44"/>
        </w:rPr>
        <w:t>随机抽查事项清单</w:t>
      </w:r>
    </w:p>
    <w:p>
      <w:pPr>
        <w:keepNext w:val="0"/>
        <w:keepLines w:val="0"/>
        <w:pageBreakBefore w:val="0"/>
        <w:kinsoku/>
        <w:overflowPunct/>
        <w:topLinePunct w:val="0"/>
        <w:autoSpaceDE/>
        <w:bidi w:val="0"/>
        <w:adjustRightInd/>
        <w:spacing w:line="460" w:lineRule="exact"/>
        <w:jc w:val="both"/>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eastAsia="zh-CN"/>
        </w:rPr>
        <w:t>抽查类别：</w:t>
      </w:r>
      <w:r>
        <w:rPr>
          <w:rFonts w:hint="eastAsia" w:ascii="黑体" w:hAnsi="黑体" w:eastAsia="黑体" w:cs="黑体"/>
          <w:color w:val="auto"/>
          <w:sz w:val="24"/>
          <w:szCs w:val="24"/>
          <w:lang w:val="en-US" w:eastAsia="zh-CN"/>
        </w:rPr>
        <w:t>3项</w:t>
      </w:r>
    </w:p>
    <w:tbl>
      <w:tblPr>
        <w:tblStyle w:val="4"/>
        <w:tblW w:w="139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3"/>
        <w:gridCol w:w="1258"/>
        <w:gridCol w:w="2023"/>
        <w:gridCol w:w="1669"/>
        <w:gridCol w:w="1069"/>
        <w:gridCol w:w="1331"/>
        <w:gridCol w:w="2052"/>
        <w:gridCol w:w="39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583" w:type="dxa"/>
            <w:vMerge w:val="restart"/>
            <w:vAlign w:val="center"/>
          </w:tcPr>
          <w:p>
            <w:pPr>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序号</w:t>
            </w:r>
          </w:p>
        </w:tc>
        <w:tc>
          <w:tcPr>
            <w:tcW w:w="3281" w:type="dxa"/>
            <w:gridSpan w:val="2"/>
            <w:vAlign w:val="center"/>
          </w:tcPr>
          <w:p>
            <w:pPr>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抽查项目</w:t>
            </w:r>
          </w:p>
        </w:tc>
        <w:tc>
          <w:tcPr>
            <w:tcW w:w="1669" w:type="dxa"/>
            <w:vMerge w:val="restart"/>
            <w:vAlign w:val="center"/>
          </w:tcPr>
          <w:p>
            <w:pPr>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检查对象</w:t>
            </w:r>
          </w:p>
        </w:tc>
        <w:tc>
          <w:tcPr>
            <w:tcW w:w="1069" w:type="dxa"/>
            <w:vMerge w:val="restart"/>
            <w:vAlign w:val="center"/>
          </w:tcPr>
          <w:p>
            <w:pPr>
              <w:spacing w:line="460" w:lineRule="exact"/>
              <w:jc w:val="center"/>
              <w:rPr>
                <w:rFonts w:ascii="黑体" w:hAnsi="黑体" w:eastAsia="黑体" w:cs="黑体"/>
                <w:color w:val="auto"/>
                <w:sz w:val="24"/>
                <w:szCs w:val="32"/>
              </w:rPr>
            </w:pPr>
            <w:r>
              <w:rPr>
                <w:rFonts w:hint="eastAsia" w:ascii="黑体" w:hAnsi="黑体" w:eastAsia="黑体" w:cs="黑体"/>
                <w:color w:val="auto"/>
                <w:sz w:val="24"/>
                <w:szCs w:val="32"/>
              </w:rPr>
              <w:t>事项</w:t>
            </w:r>
          </w:p>
          <w:p>
            <w:pPr>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类型</w:t>
            </w:r>
          </w:p>
        </w:tc>
        <w:tc>
          <w:tcPr>
            <w:tcW w:w="1331" w:type="dxa"/>
            <w:vMerge w:val="restart"/>
            <w:vAlign w:val="center"/>
          </w:tcPr>
          <w:p>
            <w:pPr>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检查方式</w:t>
            </w:r>
          </w:p>
        </w:tc>
        <w:tc>
          <w:tcPr>
            <w:tcW w:w="2052" w:type="dxa"/>
            <w:vMerge w:val="restart"/>
            <w:vAlign w:val="center"/>
          </w:tcPr>
          <w:p>
            <w:pPr>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检查主体</w:t>
            </w:r>
          </w:p>
        </w:tc>
        <w:tc>
          <w:tcPr>
            <w:tcW w:w="3960" w:type="dxa"/>
            <w:vMerge w:val="restart"/>
            <w:vAlign w:val="center"/>
          </w:tcPr>
          <w:p>
            <w:pPr>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583" w:type="dxa"/>
            <w:vMerge w:val="continue"/>
            <w:vAlign w:val="center"/>
          </w:tcPr>
          <w:p>
            <w:pPr>
              <w:spacing w:line="460" w:lineRule="exact"/>
              <w:jc w:val="center"/>
              <w:rPr>
                <w:color w:val="auto"/>
                <w:sz w:val="22"/>
                <w:szCs w:val="22"/>
              </w:rPr>
            </w:pPr>
          </w:p>
        </w:tc>
        <w:tc>
          <w:tcPr>
            <w:tcW w:w="1258" w:type="dxa"/>
            <w:vAlign w:val="center"/>
          </w:tcPr>
          <w:p>
            <w:pPr>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抽查类别</w:t>
            </w:r>
          </w:p>
        </w:tc>
        <w:tc>
          <w:tcPr>
            <w:tcW w:w="2023" w:type="dxa"/>
            <w:vAlign w:val="center"/>
          </w:tcPr>
          <w:p>
            <w:pPr>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抽查事项</w:t>
            </w:r>
          </w:p>
        </w:tc>
        <w:tc>
          <w:tcPr>
            <w:tcW w:w="1669" w:type="dxa"/>
            <w:vMerge w:val="continue"/>
            <w:vAlign w:val="center"/>
          </w:tcPr>
          <w:p>
            <w:pPr>
              <w:spacing w:line="460" w:lineRule="exact"/>
              <w:rPr>
                <w:color w:val="auto"/>
                <w:sz w:val="28"/>
                <w:szCs w:val="28"/>
              </w:rPr>
            </w:pPr>
          </w:p>
        </w:tc>
        <w:tc>
          <w:tcPr>
            <w:tcW w:w="1069" w:type="dxa"/>
            <w:vMerge w:val="continue"/>
          </w:tcPr>
          <w:p>
            <w:pPr>
              <w:spacing w:line="460" w:lineRule="exact"/>
              <w:rPr>
                <w:color w:val="auto"/>
                <w:sz w:val="28"/>
                <w:szCs w:val="28"/>
              </w:rPr>
            </w:pPr>
          </w:p>
        </w:tc>
        <w:tc>
          <w:tcPr>
            <w:tcW w:w="1331" w:type="dxa"/>
            <w:vMerge w:val="continue"/>
          </w:tcPr>
          <w:p>
            <w:pPr>
              <w:spacing w:line="460" w:lineRule="exact"/>
              <w:rPr>
                <w:color w:val="auto"/>
                <w:sz w:val="28"/>
                <w:szCs w:val="28"/>
              </w:rPr>
            </w:pPr>
          </w:p>
        </w:tc>
        <w:tc>
          <w:tcPr>
            <w:tcW w:w="2052" w:type="dxa"/>
            <w:vMerge w:val="continue"/>
          </w:tcPr>
          <w:p>
            <w:pPr>
              <w:spacing w:line="460" w:lineRule="exact"/>
              <w:rPr>
                <w:color w:val="auto"/>
                <w:sz w:val="28"/>
                <w:szCs w:val="28"/>
              </w:rPr>
            </w:pPr>
          </w:p>
        </w:tc>
        <w:tc>
          <w:tcPr>
            <w:tcW w:w="3960" w:type="dxa"/>
            <w:vMerge w:val="continue"/>
          </w:tcPr>
          <w:p>
            <w:pPr>
              <w:spacing w:line="460" w:lineRule="exact"/>
              <w:jc w:val="center"/>
              <w:rPr>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0" w:hRule="atLeast"/>
          <w:jc w:val="center"/>
        </w:trPr>
        <w:tc>
          <w:tcPr>
            <w:tcW w:w="583"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1</w:t>
            </w:r>
          </w:p>
        </w:tc>
        <w:tc>
          <w:tcPr>
            <w:tcW w:w="125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全市代理记账机构监督检查</w:t>
            </w:r>
          </w:p>
        </w:tc>
        <w:tc>
          <w:tcPr>
            <w:tcW w:w="2023"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全市代理记账机构监督检查</w:t>
            </w:r>
          </w:p>
        </w:tc>
        <w:tc>
          <w:tcPr>
            <w:tcW w:w="166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全市代理记账机构</w:t>
            </w:r>
          </w:p>
        </w:tc>
        <w:tc>
          <w:tcPr>
            <w:tcW w:w="106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一般检查事项</w:t>
            </w:r>
          </w:p>
        </w:tc>
        <w:tc>
          <w:tcPr>
            <w:tcW w:w="133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书面检查、现场检查</w:t>
            </w:r>
          </w:p>
        </w:tc>
        <w:tc>
          <w:tcPr>
            <w:tcW w:w="205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县级以上财政部门</w:t>
            </w:r>
          </w:p>
        </w:tc>
        <w:tc>
          <w:tcPr>
            <w:tcW w:w="3960" w:type="dxa"/>
            <w:vAlign w:val="center"/>
          </w:tcPr>
          <w:p>
            <w:pPr>
              <w:spacing w:line="260" w:lineRule="exact"/>
              <w:jc w:val="left"/>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财政部令第80号《代理记账管理办法》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10" w:hRule="atLeast"/>
          <w:jc w:val="center"/>
        </w:trPr>
        <w:tc>
          <w:tcPr>
            <w:tcW w:w="583"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2</w:t>
            </w:r>
          </w:p>
        </w:tc>
        <w:tc>
          <w:tcPr>
            <w:tcW w:w="125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政府采购代理机构监督检查</w:t>
            </w:r>
          </w:p>
        </w:tc>
        <w:tc>
          <w:tcPr>
            <w:tcW w:w="2023"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政府采购代理机构监督检查</w:t>
            </w:r>
          </w:p>
        </w:tc>
        <w:tc>
          <w:tcPr>
            <w:tcW w:w="166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政府采购代理机构（按照财厅统一部署要求开展）</w:t>
            </w:r>
          </w:p>
        </w:tc>
        <w:tc>
          <w:tcPr>
            <w:tcW w:w="106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一般检查事项</w:t>
            </w:r>
          </w:p>
        </w:tc>
        <w:tc>
          <w:tcPr>
            <w:tcW w:w="133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书面检查、现场检查</w:t>
            </w:r>
          </w:p>
        </w:tc>
        <w:tc>
          <w:tcPr>
            <w:tcW w:w="205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县级以上财政部门</w:t>
            </w:r>
          </w:p>
        </w:tc>
        <w:tc>
          <w:tcPr>
            <w:tcW w:w="3960" w:type="dxa"/>
            <w:vAlign w:val="center"/>
          </w:tcPr>
          <w:p>
            <w:pPr>
              <w:spacing w:line="260" w:lineRule="exact"/>
              <w:jc w:val="left"/>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《中华人民共和国政府采购法》</w:t>
            </w:r>
          </w:p>
          <w:p>
            <w:pPr>
              <w:spacing w:line="260" w:lineRule="exact"/>
              <w:jc w:val="left"/>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第十三条</w:t>
            </w:r>
          </w:p>
          <w:p>
            <w:pPr>
              <w:spacing w:line="260" w:lineRule="exact"/>
              <w:jc w:val="left"/>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《中华人民共和国政府采购法实施条例》第六十三条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7" w:hRule="atLeast"/>
          <w:jc w:val="center"/>
        </w:trPr>
        <w:tc>
          <w:tcPr>
            <w:tcW w:w="583"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3</w:t>
            </w:r>
          </w:p>
        </w:tc>
        <w:tc>
          <w:tcPr>
            <w:tcW w:w="125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会计监督检查</w:t>
            </w:r>
          </w:p>
        </w:tc>
        <w:tc>
          <w:tcPr>
            <w:tcW w:w="2023"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会计监督检查</w:t>
            </w:r>
          </w:p>
        </w:tc>
        <w:tc>
          <w:tcPr>
            <w:tcW w:w="166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会计核算相关的单位和人员</w:t>
            </w:r>
          </w:p>
        </w:tc>
        <w:tc>
          <w:tcPr>
            <w:tcW w:w="106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一般检查事项</w:t>
            </w:r>
          </w:p>
        </w:tc>
        <w:tc>
          <w:tcPr>
            <w:tcW w:w="133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tc>
        <w:tc>
          <w:tcPr>
            <w:tcW w:w="205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县级以上财政部门</w:t>
            </w:r>
          </w:p>
        </w:tc>
        <w:tc>
          <w:tcPr>
            <w:tcW w:w="3960" w:type="dxa"/>
            <w:vAlign w:val="center"/>
          </w:tcPr>
          <w:p>
            <w:pPr>
              <w:spacing w:line="260" w:lineRule="exact"/>
              <w:jc w:val="left"/>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《中华人民共和国会计法》第三十二条</w:t>
            </w:r>
          </w:p>
        </w:tc>
      </w:tr>
    </w:tbl>
    <w:p>
      <w:pPr>
        <w:pStyle w:val="2"/>
        <w:rPr>
          <w:rFonts w:hint="eastAsia" w:ascii="宋体" w:hAnsi="宋体" w:eastAsia="宋体" w:cs="宋体"/>
          <w:color w:val="auto"/>
          <w:sz w:val="28"/>
          <w:szCs w:val="28"/>
          <w:lang w:val="en-US" w:eastAsia="zh-CN"/>
        </w:rPr>
      </w:pPr>
    </w:p>
    <w:p>
      <w:pPr>
        <w:keepNext w:val="0"/>
        <w:keepLines w:val="0"/>
        <w:pageBreakBefore w:val="0"/>
        <w:numPr>
          <w:ilvl w:val="0"/>
          <w:numId w:val="0"/>
        </w:numPr>
        <w:kinsoku/>
        <w:overflowPunct/>
        <w:topLinePunct w:val="0"/>
        <w:autoSpaceDE/>
        <w:bidi w:val="0"/>
        <w:adjustRightInd/>
        <w:spacing w:line="460" w:lineRule="exact"/>
        <w:ind w:leftChars="0"/>
        <w:jc w:val="center"/>
        <w:rPr>
          <w:rFonts w:hint="eastAsia"/>
          <w:color w:val="auto"/>
        </w:rPr>
      </w:pPr>
      <w:r>
        <w:rPr>
          <w:rFonts w:hint="eastAsia" w:ascii="方正小标宋简体" w:hAnsi="方正小标宋简体" w:eastAsia="方正小标宋简体" w:cs="方正小标宋简体"/>
          <w:color w:val="auto"/>
          <w:sz w:val="44"/>
          <w:szCs w:val="44"/>
          <w:u w:val="none"/>
          <w:lang w:val="en-US" w:eastAsia="zh-CN"/>
        </w:rPr>
        <w:t>8.人力资源社会保障局</w:t>
      </w:r>
      <w:r>
        <w:rPr>
          <w:rFonts w:hint="eastAsia" w:ascii="方正小标宋简体" w:hAnsi="方正小标宋简体" w:eastAsia="方正小标宋简体" w:cs="方正小标宋简体"/>
          <w:color w:val="auto"/>
          <w:sz w:val="44"/>
          <w:szCs w:val="44"/>
        </w:rPr>
        <w:t>随机抽查事项清单</w:t>
      </w:r>
    </w:p>
    <w:p>
      <w:pPr>
        <w:keepNext w:val="0"/>
        <w:keepLines w:val="0"/>
        <w:pageBreakBefore w:val="0"/>
        <w:kinsoku/>
        <w:overflowPunct/>
        <w:topLinePunct w:val="0"/>
        <w:autoSpaceDE/>
        <w:bidi w:val="0"/>
        <w:adjustRightInd/>
        <w:spacing w:line="460" w:lineRule="exact"/>
        <w:jc w:val="both"/>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eastAsia="zh-CN"/>
        </w:rPr>
        <w:t>抽查类别：</w:t>
      </w:r>
      <w:r>
        <w:rPr>
          <w:rFonts w:hint="eastAsia" w:ascii="黑体" w:hAnsi="黑体" w:eastAsia="黑体" w:cs="黑体"/>
          <w:color w:val="auto"/>
          <w:sz w:val="24"/>
          <w:szCs w:val="24"/>
          <w:lang w:val="en-US" w:eastAsia="zh-CN"/>
        </w:rPr>
        <w:t>8项</w:t>
      </w:r>
    </w:p>
    <w:tbl>
      <w:tblPr>
        <w:tblStyle w:val="4"/>
        <w:tblW w:w="1348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3"/>
        <w:gridCol w:w="910"/>
        <w:gridCol w:w="2838"/>
        <w:gridCol w:w="1202"/>
        <w:gridCol w:w="1069"/>
        <w:gridCol w:w="1331"/>
        <w:gridCol w:w="1781"/>
        <w:gridCol w:w="37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583" w:type="dxa"/>
            <w:vMerge w:val="restart"/>
            <w:vAlign w:val="center"/>
          </w:tcPr>
          <w:p>
            <w:pPr>
              <w:keepNext w:val="0"/>
              <w:keepLines w:val="0"/>
              <w:pageBreakBefore w:val="0"/>
              <w:kinsoku/>
              <w:overflowPunct/>
              <w:topLinePunct w:val="0"/>
              <w:autoSpaceDE/>
              <w:bidi w:val="0"/>
              <w:adjustRightInd/>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序号</w:t>
            </w:r>
          </w:p>
        </w:tc>
        <w:tc>
          <w:tcPr>
            <w:tcW w:w="3748" w:type="dxa"/>
            <w:gridSpan w:val="2"/>
            <w:vAlign w:val="center"/>
          </w:tcPr>
          <w:p>
            <w:pPr>
              <w:keepNext w:val="0"/>
              <w:keepLines w:val="0"/>
              <w:pageBreakBefore w:val="0"/>
              <w:kinsoku/>
              <w:overflowPunct/>
              <w:topLinePunct w:val="0"/>
              <w:autoSpaceDE/>
              <w:bidi w:val="0"/>
              <w:adjustRightInd/>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抽查项目</w:t>
            </w:r>
          </w:p>
        </w:tc>
        <w:tc>
          <w:tcPr>
            <w:tcW w:w="1202" w:type="dxa"/>
            <w:vMerge w:val="restart"/>
            <w:vAlign w:val="center"/>
          </w:tcPr>
          <w:p>
            <w:pPr>
              <w:keepNext w:val="0"/>
              <w:keepLines w:val="0"/>
              <w:pageBreakBefore w:val="0"/>
              <w:kinsoku/>
              <w:overflowPunct/>
              <w:topLinePunct w:val="0"/>
              <w:autoSpaceDE/>
              <w:bidi w:val="0"/>
              <w:adjustRightInd/>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检查对象</w:t>
            </w:r>
          </w:p>
        </w:tc>
        <w:tc>
          <w:tcPr>
            <w:tcW w:w="1069" w:type="dxa"/>
            <w:vMerge w:val="restart"/>
            <w:vAlign w:val="center"/>
          </w:tcPr>
          <w:p>
            <w:pPr>
              <w:keepNext w:val="0"/>
              <w:keepLines w:val="0"/>
              <w:pageBreakBefore w:val="0"/>
              <w:kinsoku/>
              <w:overflowPunct/>
              <w:topLinePunct w:val="0"/>
              <w:autoSpaceDE/>
              <w:bidi w:val="0"/>
              <w:adjustRightInd/>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事项</w:t>
            </w:r>
          </w:p>
          <w:p>
            <w:pPr>
              <w:keepNext w:val="0"/>
              <w:keepLines w:val="0"/>
              <w:pageBreakBefore w:val="0"/>
              <w:kinsoku/>
              <w:overflowPunct/>
              <w:topLinePunct w:val="0"/>
              <w:autoSpaceDE/>
              <w:bidi w:val="0"/>
              <w:adjustRightInd/>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类型</w:t>
            </w:r>
          </w:p>
        </w:tc>
        <w:tc>
          <w:tcPr>
            <w:tcW w:w="1331" w:type="dxa"/>
            <w:vMerge w:val="restart"/>
            <w:vAlign w:val="center"/>
          </w:tcPr>
          <w:p>
            <w:pPr>
              <w:keepNext w:val="0"/>
              <w:keepLines w:val="0"/>
              <w:pageBreakBefore w:val="0"/>
              <w:kinsoku/>
              <w:overflowPunct/>
              <w:topLinePunct w:val="0"/>
              <w:autoSpaceDE/>
              <w:bidi w:val="0"/>
              <w:adjustRightInd/>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检查方式</w:t>
            </w:r>
          </w:p>
        </w:tc>
        <w:tc>
          <w:tcPr>
            <w:tcW w:w="1781" w:type="dxa"/>
            <w:vMerge w:val="restart"/>
            <w:vAlign w:val="center"/>
          </w:tcPr>
          <w:p>
            <w:pPr>
              <w:keepNext w:val="0"/>
              <w:keepLines w:val="0"/>
              <w:pageBreakBefore w:val="0"/>
              <w:kinsoku/>
              <w:overflowPunct/>
              <w:topLinePunct w:val="0"/>
              <w:autoSpaceDE/>
              <w:bidi w:val="0"/>
              <w:adjustRightInd/>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检查主体</w:t>
            </w:r>
          </w:p>
        </w:tc>
        <w:tc>
          <w:tcPr>
            <w:tcW w:w="3767" w:type="dxa"/>
            <w:vMerge w:val="restart"/>
            <w:vAlign w:val="center"/>
          </w:tcPr>
          <w:p>
            <w:pPr>
              <w:keepNext w:val="0"/>
              <w:keepLines w:val="0"/>
              <w:pageBreakBefore w:val="0"/>
              <w:kinsoku/>
              <w:overflowPunct/>
              <w:topLinePunct w:val="0"/>
              <w:autoSpaceDE/>
              <w:bidi w:val="0"/>
              <w:adjustRightInd/>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jc w:val="center"/>
        </w:trPr>
        <w:tc>
          <w:tcPr>
            <w:tcW w:w="583" w:type="dxa"/>
            <w:vMerge w:val="continue"/>
            <w:vAlign w:val="center"/>
          </w:tcPr>
          <w:p>
            <w:pPr>
              <w:keepNext w:val="0"/>
              <w:keepLines w:val="0"/>
              <w:pageBreakBefore w:val="0"/>
              <w:kinsoku/>
              <w:overflowPunct/>
              <w:topLinePunct w:val="0"/>
              <w:autoSpaceDE/>
              <w:bidi w:val="0"/>
              <w:adjustRightInd/>
              <w:spacing w:line="460" w:lineRule="exact"/>
              <w:jc w:val="center"/>
              <w:rPr>
                <w:color w:val="auto"/>
                <w:sz w:val="22"/>
                <w:szCs w:val="22"/>
              </w:rPr>
            </w:pPr>
          </w:p>
        </w:tc>
        <w:tc>
          <w:tcPr>
            <w:tcW w:w="910" w:type="dxa"/>
            <w:vAlign w:val="center"/>
          </w:tcPr>
          <w:p>
            <w:pPr>
              <w:keepNext w:val="0"/>
              <w:keepLines w:val="0"/>
              <w:pageBreakBefore w:val="0"/>
              <w:kinsoku/>
              <w:overflowPunct/>
              <w:topLinePunct w:val="0"/>
              <w:autoSpaceDE/>
              <w:bidi w:val="0"/>
              <w:adjustRightInd/>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抽查类别</w:t>
            </w:r>
          </w:p>
        </w:tc>
        <w:tc>
          <w:tcPr>
            <w:tcW w:w="2838" w:type="dxa"/>
            <w:vAlign w:val="center"/>
          </w:tcPr>
          <w:p>
            <w:pPr>
              <w:keepNext w:val="0"/>
              <w:keepLines w:val="0"/>
              <w:pageBreakBefore w:val="0"/>
              <w:kinsoku/>
              <w:overflowPunct/>
              <w:topLinePunct w:val="0"/>
              <w:autoSpaceDE/>
              <w:bidi w:val="0"/>
              <w:adjustRightInd/>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抽查事项</w:t>
            </w:r>
          </w:p>
        </w:tc>
        <w:tc>
          <w:tcPr>
            <w:tcW w:w="1202" w:type="dxa"/>
            <w:vMerge w:val="continue"/>
            <w:vAlign w:val="center"/>
          </w:tcPr>
          <w:p>
            <w:pPr>
              <w:keepNext w:val="0"/>
              <w:keepLines w:val="0"/>
              <w:pageBreakBefore w:val="0"/>
              <w:kinsoku/>
              <w:overflowPunct/>
              <w:topLinePunct w:val="0"/>
              <w:autoSpaceDE/>
              <w:bidi w:val="0"/>
              <w:adjustRightInd/>
              <w:spacing w:line="460" w:lineRule="exact"/>
              <w:rPr>
                <w:color w:val="auto"/>
                <w:sz w:val="28"/>
                <w:szCs w:val="28"/>
              </w:rPr>
            </w:pPr>
          </w:p>
        </w:tc>
        <w:tc>
          <w:tcPr>
            <w:tcW w:w="1069" w:type="dxa"/>
            <w:vMerge w:val="continue"/>
            <w:vAlign w:val="top"/>
          </w:tcPr>
          <w:p>
            <w:pPr>
              <w:keepNext w:val="0"/>
              <w:keepLines w:val="0"/>
              <w:pageBreakBefore w:val="0"/>
              <w:kinsoku/>
              <w:overflowPunct/>
              <w:topLinePunct w:val="0"/>
              <w:autoSpaceDE/>
              <w:bidi w:val="0"/>
              <w:adjustRightInd/>
              <w:spacing w:line="460" w:lineRule="exact"/>
              <w:rPr>
                <w:color w:val="auto"/>
                <w:sz w:val="28"/>
                <w:szCs w:val="28"/>
              </w:rPr>
            </w:pPr>
          </w:p>
        </w:tc>
        <w:tc>
          <w:tcPr>
            <w:tcW w:w="1331" w:type="dxa"/>
            <w:vMerge w:val="continue"/>
            <w:vAlign w:val="top"/>
          </w:tcPr>
          <w:p>
            <w:pPr>
              <w:keepNext w:val="0"/>
              <w:keepLines w:val="0"/>
              <w:pageBreakBefore w:val="0"/>
              <w:kinsoku/>
              <w:overflowPunct/>
              <w:topLinePunct w:val="0"/>
              <w:autoSpaceDE/>
              <w:bidi w:val="0"/>
              <w:adjustRightInd/>
              <w:spacing w:line="460" w:lineRule="exact"/>
              <w:rPr>
                <w:color w:val="auto"/>
                <w:sz w:val="28"/>
                <w:szCs w:val="28"/>
              </w:rPr>
            </w:pPr>
          </w:p>
        </w:tc>
        <w:tc>
          <w:tcPr>
            <w:tcW w:w="1781" w:type="dxa"/>
            <w:vMerge w:val="continue"/>
            <w:vAlign w:val="top"/>
          </w:tcPr>
          <w:p>
            <w:pPr>
              <w:keepNext w:val="0"/>
              <w:keepLines w:val="0"/>
              <w:pageBreakBefore w:val="0"/>
              <w:kinsoku/>
              <w:overflowPunct/>
              <w:topLinePunct w:val="0"/>
              <w:autoSpaceDE/>
              <w:bidi w:val="0"/>
              <w:adjustRightInd/>
              <w:spacing w:line="460" w:lineRule="exact"/>
              <w:rPr>
                <w:color w:val="auto"/>
                <w:sz w:val="28"/>
                <w:szCs w:val="28"/>
              </w:rPr>
            </w:pPr>
          </w:p>
        </w:tc>
        <w:tc>
          <w:tcPr>
            <w:tcW w:w="3767" w:type="dxa"/>
            <w:vMerge w:val="continue"/>
            <w:vAlign w:val="top"/>
          </w:tcPr>
          <w:p>
            <w:pPr>
              <w:keepNext w:val="0"/>
              <w:keepLines w:val="0"/>
              <w:pageBreakBefore w:val="0"/>
              <w:kinsoku/>
              <w:overflowPunct/>
              <w:topLinePunct w:val="0"/>
              <w:autoSpaceDE/>
              <w:bidi w:val="0"/>
              <w:adjustRightInd/>
              <w:spacing w:line="460" w:lineRule="exact"/>
              <w:jc w:val="center"/>
              <w:rPr>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jc w:val="center"/>
        </w:trPr>
        <w:tc>
          <w:tcPr>
            <w:tcW w:w="583" w:type="dxa"/>
            <w:vMerge w:val="restart"/>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1</w:t>
            </w:r>
          </w:p>
        </w:tc>
        <w:tc>
          <w:tcPr>
            <w:tcW w:w="910" w:type="dxa"/>
            <w:vMerge w:val="restart"/>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规章</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制度</w:t>
            </w:r>
          </w:p>
          <w:p>
            <w:pPr>
              <w:spacing w:line="260" w:lineRule="exact"/>
              <w:jc w:val="center"/>
              <w:rPr>
                <w:rFonts w:hint="eastAsia" w:ascii="宋体" w:hAnsi="宋体" w:eastAsia="宋体" w:cs="宋体"/>
                <w:color w:val="auto"/>
                <w:szCs w:val="24"/>
                <w:lang w:val="en-US" w:eastAsia="zh-CN"/>
              </w:rPr>
            </w:pPr>
          </w:p>
        </w:tc>
        <w:tc>
          <w:tcPr>
            <w:tcW w:w="283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用人单位制定的劳动规章制度是否违反法律、法规</w:t>
            </w:r>
          </w:p>
        </w:tc>
        <w:tc>
          <w:tcPr>
            <w:tcW w:w="120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w:t>
            </w:r>
          </w:p>
        </w:tc>
        <w:tc>
          <w:tcPr>
            <w:tcW w:w="106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33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书面检查</w:t>
            </w:r>
          </w:p>
          <w:p>
            <w:pPr>
              <w:spacing w:line="260" w:lineRule="exact"/>
              <w:jc w:val="center"/>
              <w:rPr>
                <w:rFonts w:hint="eastAsia" w:ascii="宋体" w:hAnsi="宋体" w:eastAsia="宋体" w:cs="宋体"/>
                <w:color w:val="auto"/>
                <w:szCs w:val="24"/>
                <w:lang w:val="en-US" w:eastAsia="zh-CN"/>
              </w:rPr>
            </w:pP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市、县级人力资源社会保障部门</w:t>
            </w:r>
          </w:p>
        </w:tc>
        <w:tc>
          <w:tcPr>
            <w:tcW w:w="376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劳动法第 89 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jc w:val="center"/>
        </w:trPr>
        <w:tc>
          <w:tcPr>
            <w:tcW w:w="583"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910"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283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用人单位直接涉及劳动者切身利益的规章制度是否违反法律、法规</w:t>
            </w:r>
          </w:p>
        </w:tc>
        <w:tc>
          <w:tcPr>
            <w:tcW w:w="120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w:t>
            </w:r>
          </w:p>
        </w:tc>
        <w:tc>
          <w:tcPr>
            <w:tcW w:w="106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33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书面检查</w:t>
            </w:r>
          </w:p>
          <w:p>
            <w:pPr>
              <w:spacing w:line="260" w:lineRule="exact"/>
              <w:jc w:val="center"/>
              <w:rPr>
                <w:rFonts w:hint="eastAsia" w:ascii="宋体" w:hAnsi="宋体" w:eastAsia="宋体" w:cs="宋体"/>
                <w:color w:val="auto"/>
                <w:szCs w:val="24"/>
                <w:lang w:val="en-US" w:eastAsia="zh-CN"/>
              </w:rPr>
            </w:pP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市、县级人力资源社会保障部门</w:t>
            </w:r>
          </w:p>
        </w:tc>
        <w:tc>
          <w:tcPr>
            <w:tcW w:w="376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劳动合同法第 80 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1" w:hRule="atLeast"/>
          <w:jc w:val="center"/>
        </w:trPr>
        <w:tc>
          <w:tcPr>
            <w:tcW w:w="583" w:type="dxa"/>
            <w:vMerge w:val="restart"/>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2</w:t>
            </w:r>
          </w:p>
        </w:tc>
        <w:tc>
          <w:tcPr>
            <w:tcW w:w="910" w:type="dxa"/>
            <w:vMerge w:val="restart"/>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劳动</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合同</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及招</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用工</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管理</w:t>
            </w:r>
          </w:p>
          <w:p>
            <w:pPr>
              <w:spacing w:line="260" w:lineRule="exact"/>
              <w:jc w:val="center"/>
              <w:rPr>
                <w:rFonts w:hint="eastAsia" w:ascii="宋体" w:hAnsi="宋体" w:eastAsia="宋体" w:cs="宋体"/>
                <w:color w:val="auto"/>
                <w:szCs w:val="24"/>
                <w:lang w:val="en-US" w:eastAsia="zh-CN"/>
              </w:rPr>
            </w:pPr>
          </w:p>
        </w:tc>
        <w:tc>
          <w:tcPr>
            <w:tcW w:w="283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用人单位提供的劳动合同文本是否载明劳动合同法规定的劳动合同必备条款</w:t>
            </w:r>
          </w:p>
        </w:tc>
        <w:tc>
          <w:tcPr>
            <w:tcW w:w="120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w:t>
            </w:r>
          </w:p>
        </w:tc>
        <w:tc>
          <w:tcPr>
            <w:tcW w:w="106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33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市、县级人力资源社会保障部门</w:t>
            </w:r>
          </w:p>
        </w:tc>
        <w:tc>
          <w:tcPr>
            <w:tcW w:w="376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劳动合同法第 81 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8" w:hRule="atLeast"/>
          <w:jc w:val="center"/>
        </w:trPr>
        <w:tc>
          <w:tcPr>
            <w:tcW w:w="583"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910"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283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用人单位是否将劳动合同文本交付劳动者</w:t>
            </w:r>
          </w:p>
          <w:p>
            <w:pPr>
              <w:spacing w:line="260" w:lineRule="exact"/>
              <w:jc w:val="center"/>
              <w:rPr>
                <w:rFonts w:hint="eastAsia" w:ascii="宋体" w:hAnsi="宋体" w:eastAsia="宋体" w:cs="宋体"/>
                <w:color w:val="auto"/>
                <w:szCs w:val="24"/>
                <w:lang w:val="en-US" w:eastAsia="zh-CN"/>
              </w:rPr>
            </w:pPr>
          </w:p>
        </w:tc>
        <w:tc>
          <w:tcPr>
            <w:tcW w:w="120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w:t>
            </w:r>
          </w:p>
        </w:tc>
        <w:tc>
          <w:tcPr>
            <w:tcW w:w="106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33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市、县级人力资源社会保障部门</w:t>
            </w:r>
          </w:p>
        </w:tc>
        <w:tc>
          <w:tcPr>
            <w:tcW w:w="376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劳动合同法第 81 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jc w:val="center"/>
        </w:trPr>
        <w:tc>
          <w:tcPr>
            <w:tcW w:w="583"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910"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283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用人单位是否违反劳动合同法规定约定试用期</w:t>
            </w:r>
          </w:p>
        </w:tc>
        <w:tc>
          <w:tcPr>
            <w:tcW w:w="120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w:t>
            </w:r>
          </w:p>
        </w:tc>
        <w:tc>
          <w:tcPr>
            <w:tcW w:w="106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33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市、县级人力资源社会保障部门</w:t>
            </w:r>
          </w:p>
        </w:tc>
        <w:tc>
          <w:tcPr>
            <w:tcW w:w="3767" w:type="dxa"/>
            <w:vAlign w:val="center"/>
          </w:tcPr>
          <w:p>
            <w:pPr>
              <w:spacing w:line="260" w:lineRule="exact"/>
              <w:jc w:val="center"/>
              <w:rPr>
                <w:rFonts w:hint="default" w:ascii="宋体" w:hAnsi="宋体" w:eastAsia="宋体" w:cs="宋体"/>
                <w:color w:val="auto"/>
                <w:szCs w:val="24"/>
                <w:lang w:val="en-US" w:eastAsia="zh-CN"/>
              </w:rPr>
            </w:pPr>
            <w:r>
              <w:rPr>
                <w:rFonts w:hint="eastAsia" w:ascii="宋体" w:hAnsi="宋体" w:eastAsia="宋体" w:cs="宋体"/>
                <w:color w:val="auto"/>
                <w:szCs w:val="24"/>
                <w:lang w:val="en-US" w:eastAsia="zh-CN"/>
              </w:rPr>
              <w:t>劳动合同法第83条（《劳务派遣暂行规定》第6、23条）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3" w:hRule="atLeast"/>
          <w:jc w:val="center"/>
        </w:trPr>
        <w:tc>
          <w:tcPr>
            <w:tcW w:w="583"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910"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283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用人单位是否违反劳动合同法规定，扣押劳 动者居民身份证等证件</w:t>
            </w:r>
          </w:p>
        </w:tc>
        <w:tc>
          <w:tcPr>
            <w:tcW w:w="120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w:t>
            </w:r>
          </w:p>
        </w:tc>
        <w:tc>
          <w:tcPr>
            <w:tcW w:w="106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33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市、县级人力资源社会保障部门</w:t>
            </w:r>
          </w:p>
        </w:tc>
        <w:tc>
          <w:tcPr>
            <w:tcW w:w="376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劳动合同法第 84 条第 1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6" w:hRule="atLeast"/>
          <w:jc w:val="center"/>
        </w:trPr>
        <w:tc>
          <w:tcPr>
            <w:tcW w:w="583"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910" w:type="dxa"/>
            <w:vMerge w:val="restart"/>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劳动</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合同</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及招</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用工</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管理</w:t>
            </w:r>
          </w:p>
          <w:p>
            <w:pPr>
              <w:spacing w:line="260" w:lineRule="exact"/>
              <w:jc w:val="center"/>
              <w:rPr>
                <w:rFonts w:hint="eastAsia" w:ascii="宋体" w:hAnsi="宋体" w:eastAsia="宋体" w:cs="宋体"/>
                <w:color w:val="auto"/>
                <w:szCs w:val="24"/>
                <w:lang w:val="en-US" w:eastAsia="zh-CN"/>
              </w:rPr>
            </w:pPr>
          </w:p>
        </w:tc>
        <w:tc>
          <w:tcPr>
            <w:tcW w:w="283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用人单位是否违反劳动合同法规定，以担保或者其他名义向劳动者收取财物</w:t>
            </w:r>
          </w:p>
        </w:tc>
        <w:tc>
          <w:tcPr>
            <w:tcW w:w="120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w:t>
            </w:r>
          </w:p>
        </w:tc>
        <w:tc>
          <w:tcPr>
            <w:tcW w:w="106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33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市、县级人力资源社会保障部门</w:t>
            </w:r>
          </w:p>
        </w:tc>
        <w:tc>
          <w:tcPr>
            <w:tcW w:w="376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劳动合同法第 84 条第 2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5" w:hRule="atLeast"/>
          <w:jc w:val="center"/>
        </w:trPr>
        <w:tc>
          <w:tcPr>
            <w:tcW w:w="583"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910"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283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劳动者依法解除或者终止劳动合同，用人单位是否扣押劳动者档案或者其他物品</w:t>
            </w:r>
          </w:p>
        </w:tc>
        <w:tc>
          <w:tcPr>
            <w:tcW w:w="120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w:t>
            </w:r>
          </w:p>
        </w:tc>
        <w:tc>
          <w:tcPr>
            <w:tcW w:w="106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33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市、县级人力资源社会保障部门</w:t>
            </w:r>
          </w:p>
        </w:tc>
        <w:tc>
          <w:tcPr>
            <w:tcW w:w="376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劳动合同法第 84 条第 3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6" w:hRule="atLeast"/>
          <w:jc w:val="center"/>
        </w:trPr>
        <w:tc>
          <w:tcPr>
            <w:tcW w:w="583"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910"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283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用人单位解除或者终止劳动合同，是否依照劳动合同法规定向劳动者支付经济补偿</w:t>
            </w:r>
          </w:p>
        </w:tc>
        <w:tc>
          <w:tcPr>
            <w:tcW w:w="120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w:t>
            </w:r>
          </w:p>
        </w:tc>
        <w:tc>
          <w:tcPr>
            <w:tcW w:w="106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33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市、县级人力资源社会保障部门</w:t>
            </w:r>
          </w:p>
        </w:tc>
        <w:tc>
          <w:tcPr>
            <w:tcW w:w="376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 xml:space="preserve">劳动合同法第 85 条、《劳动 </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保障监察条例》第 26 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1" w:hRule="atLeast"/>
          <w:jc w:val="center"/>
        </w:trPr>
        <w:tc>
          <w:tcPr>
            <w:tcW w:w="583"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910" w:type="dxa"/>
            <w:vMerge w:val="restart"/>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劳动</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合同</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及招</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用工管理</w:t>
            </w:r>
          </w:p>
          <w:p>
            <w:pPr>
              <w:spacing w:line="260" w:lineRule="exact"/>
              <w:jc w:val="center"/>
              <w:rPr>
                <w:rFonts w:hint="eastAsia" w:ascii="宋体" w:hAnsi="宋体" w:eastAsia="宋体" w:cs="宋体"/>
                <w:color w:val="auto"/>
                <w:szCs w:val="24"/>
                <w:lang w:val="en-US" w:eastAsia="zh-CN"/>
              </w:rPr>
            </w:pPr>
          </w:p>
        </w:tc>
        <w:tc>
          <w:tcPr>
            <w:tcW w:w="283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用人单位是否按照劳动合同法规定向劳动者出具解除或者终止劳动合同的书面证明</w:t>
            </w:r>
          </w:p>
        </w:tc>
        <w:tc>
          <w:tcPr>
            <w:tcW w:w="120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w:t>
            </w:r>
          </w:p>
        </w:tc>
        <w:tc>
          <w:tcPr>
            <w:tcW w:w="106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33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p>
            <w:pPr>
              <w:spacing w:line="260" w:lineRule="exact"/>
              <w:jc w:val="center"/>
              <w:rPr>
                <w:rFonts w:hint="eastAsia" w:ascii="宋体" w:hAnsi="宋体" w:eastAsia="宋体" w:cs="宋体"/>
                <w:color w:val="auto"/>
                <w:szCs w:val="24"/>
                <w:lang w:val="en-US" w:eastAsia="zh-CN"/>
              </w:rPr>
            </w:pP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市、县级人力资源社会保障部门</w:t>
            </w:r>
          </w:p>
        </w:tc>
        <w:tc>
          <w:tcPr>
            <w:tcW w:w="376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劳动合同法第 89 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6" w:hRule="atLeast"/>
          <w:jc w:val="center"/>
        </w:trPr>
        <w:tc>
          <w:tcPr>
            <w:tcW w:w="583"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910"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283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用人单位是否按照劳动法规定的条件解除劳动合同或者故意拖延不订立劳动合同</w:t>
            </w:r>
          </w:p>
        </w:tc>
        <w:tc>
          <w:tcPr>
            <w:tcW w:w="120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w:t>
            </w:r>
          </w:p>
        </w:tc>
        <w:tc>
          <w:tcPr>
            <w:tcW w:w="106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33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p>
            <w:pPr>
              <w:spacing w:line="260" w:lineRule="exact"/>
              <w:jc w:val="center"/>
              <w:rPr>
                <w:rFonts w:hint="eastAsia" w:ascii="宋体" w:hAnsi="宋体" w:eastAsia="宋体" w:cs="宋体"/>
                <w:color w:val="auto"/>
                <w:szCs w:val="24"/>
                <w:lang w:val="en-US" w:eastAsia="zh-CN"/>
              </w:rPr>
            </w:pP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市、县级人力资源社会保障部门</w:t>
            </w:r>
          </w:p>
        </w:tc>
        <w:tc>
          <w:tcPr>
            <w:tcW w:w="376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 xml:space="preserve">劳动法第 98 条、《劳动保障 </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监察条例》第 24 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6" w:hRule="atLeast"/>
          <w:jc w:val="center"/>
        </w:trPr>
        <w:tc>
          <w:tcPr>
            <w:tcW w:w="583"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910"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283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用人单位是否违反劳动合同法有关建立职工名册规定</w:t>
            </w:r>
          </w:p>
        </w:tc>
        <w:tc>
          <w:tcPr>
            <w:tcW w:w="120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w:t>
            </w:r>
          </w:p>
        </w:tc>
        <w:tc>
          <w:tcPr>
            <w:tcW w:w="106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33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p>
            <w:pPr>
              <w:spacing w:line="260" w:lineRule="exact"/>
              <w:jc w:val="center"/>
              <w:rPr>
                <w:rFonts w:hint="eastAsia" w:ascii="宋体" w:hAnsi="宋体" w:eastAsia="宋体" w:cs="宋体"/>
                <w:color w:val="auto"/>
                <w:szCs w:val="24"/>
                <w:lang w:val="en-US" w:eastAsia="zh-CN"/>
              </w:rPr>
            </w:pP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市、县级人力资源社会保障部门</w:t>
            </w:r>
          </w:p>
        </w:tc>
        <w:tc>
          <w:tcPr>
            <w:tcW w:w="376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 xml:space="preserve">《劳动合同法实施条例》第 33 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1" w:hRule="atLeast"/>
          <w:jc w:val="center"/>
        </w:trPr>
        <w:tc>
          <w:tcPr>
            <w:tcW w:w="583"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910" w:type="dxa"/>
            <w:vMerge w:val="restart"/>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劳动</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合同</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及招用工管理</w:t>
            </w:r>
          </w:p>
        </w:tc>
        <w:tc>
          <w:tcPr>
            <w:tcW w:w="283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用人单位是否阻挠职工依法参加和组织工会或者阻挠上级工会帮助、指导职工筹建工会</w:t>
            </w:r>
          </w:p>
        </w:tc>
        <w:tc>
          <w:tcPr>
            <w:tcW w:w="120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w:t>
            </w:r>
          </w:p>
        </w:tc>
        <w:tc>
          <w:tcPr>
            <w:tcW w:w="106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33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p>
            <w:pPr>
              <w:spacing w:line="260" w:lineRule="exact"/>
              <w:jc w:val="center"/>
              <w:rPr>
                <w:rFonts w:hint="eastAsia" w:ascii="宋体" w:hAnsi="宋体" w:eastAsia="宋体" w:cs="宋体"/>
                <w:color w:val="auto"/>
                <w:szCs w:val="24"/>
                <w:lang w:val="en-US" w:eastAsia="zh-CN"/>
              </w:rPr>
            </w:pP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市、县级人力资源社会保障部门</w:t>
            </w:r>
          </w:p>
        </w:tc>
        <w:tc>
          <w:tcPr>
            <w:tcW w:w="376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 xml:space="preserve">工会法第 50 条、《劳动保障 </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监察条例》第 29 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1" w:hRule="atLeast"/>
          <w:jc w:val="center"/>
        </w:trPr>
        <w:tc>
          <w:tcPr>
            <w:tcW w:w="583"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910"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283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用人单位是否对依法履行职责的工会工作人员无正当理由调动工作岗位，进行打击报复</w:t>
            </w:r>
          </w:p>
        </w:tc>
        <w:tc>
          <w:tcPr>
            <w:tcW w:w="120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w:t>
            </w:r>
          </w:p>
        </w:tc>
        <w:tc>
          <w:tcPr>
            <w:tcW w:w="106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33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p>
            <w:pPr>
              <w:spacing w:line="260" w:lineRule="exact"/>
              <w:jc w:val="center"/>
              <w:rPr>
                <w:rFonts w:hint="eastAsia" w:ascii="宋体" w:hAnsi="宋体" w:eastAsia="宋体" w:cs="宋体"/>
                <w:color w:val="auto"/>
                <w:szCs w:val="24"/>
                <w:lang w:val="en-US" w:eastAsia="zh-CN"/>
              </w:rPr>
            </w:pP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市、县级人力资源社会保障部门</w:t>
            </w:r>
          </w:p>
        </w:tc>
        <w:tc>
          <w:tcPr>
            <w:tcW w:w="376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 xml:space="preserve">工会法第 51 条、《劳动保障 </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监察条例》第 29 条第 2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6" w:hRule="atLeast"/>
          <w:jc w:val="center"/>
        </w:trPr>
        <w:tc>
          <w:tcPr>
            <w:tcW w:w="583"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910"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283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职工是否因参加工会活动而被解除劳动合同或工会工作人员因履行工会法规定的职责而被解除劳动合同</w:t>
            </w:r>
          </w:p>
        </w:tc>
        <w:tc>
          <w:tcPr>
            <w:tcW w:w="120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w:t>
            </w:r>
          </w:p>
        </w:tc>
        <w:tc>
          <w:tcPr>
            <w:tcW w:w="106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33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市、县级人力资源社会保障部门</w:t>
            </w:r>
          </w:p>
        </w:tc>
        <w:tc>
          <w:tcPr>
            <w:tcW w:w="376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 xml:space="preserve">工会法第 52 条、《劳动保障 </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 xml:space="preserve">监察条例》第 29 条第 3 和第4 项 </w:t>
            </w:r>
          </w:p>
          <w:p>
            <w:pPr>
              <w:spacing w:line="260" w:lineRule="exact"/>
              <w:jc w:val="center"/>
              <w:rPr>
                <w:rFonts w:hint="eastAsia" w:ascii="宋体" w:hAnsi="宋体" w:eastAsia="宋体" w:cs="宋体"/>
                <w:color w:val="auto"/>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0" w:hRule="atLeast"/>
          <w:jc w:val="center"/>
        </w:trPr>
        <w:tc>
          <w:tcPr>
            <w:tcW w:w="583"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91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劳动</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合同及招用工管理</w:t>
            </w:r>
          </w:p>
        </w:tc>
        <w:tc>
          <w:tcPr>
            <w:tcW w:w="283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用人单位是否妥善保存录用人员的录用登 记材料或者伪造录用登记材料</w:t>
            </w:r>
          </w:p>
        </w:tc>
        <w:tc>
          <w:tcPr>
            <w:tcW w:w="120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w:t>
            </w:r>
          </w:p>
        </w:tc>
        <w:tc>
          <w:tcPr>
            <w:tcW w:w="106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33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市、县级人力资源社会保障部门</w:t>
            </w:r>
          </w:p>
        </w:tc>
        <w:tc>
          <w:tcPr>
            <w:tcW w:w="376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 xml:space="preserve">《禁止使用童工规定》第 8 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6" w:hRule="atLeast"/>
          <w:jc w:val="center"/>
        </w:trPr>
        <w:tc>
          <w:tcPr>
            <w:tcW w:w="583" w:type="dxa"/>
            <w:vMerge w:val="restart"/>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3</w:t>
            </w:r>
          </w:p>
        </w:tc>
        <w:tc>
          <w:tcPr>
            <w:tcW w:w="910" w:type="dxa"/>
            <w:vMerge w:val="restart"/>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工作</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时间</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和休</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息休</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假</w:t>
            </w:r>
          </w:p>
        </w:tc>
        <w:tc>
          <w:tcPr>
            <w:tcW w:w="283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用人单位是否妥善保存录用人员的录用登记材料或者伪造录用登记材料</w:t>
            </w:r>
          </w:p>
        </w:tc>
        <w:tc>
          <w:tcPr>
            <w:tcW w:w="120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w:t>
            </w:r>
          </w:p>
        </w:tc>
        <w:tc>
          <w:tcPr>
            <w:tcW w:w="106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33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市、县级人力资源社会保障部门</w:t>
            </w:r>
          </w:p>
        </w:tc>
        <w:tc>
          <w:tcPr>
            <w:tcW w:w="376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《劳动保障监察条例》第 25条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6" w:hRule="atLeast"/>
          <w:jc w:val="center"/>
        </w:trPr>
        <w:tc>
          <w:tcPr>
            <w:tcW w:w="583"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910"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283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用人单位是否依法安排职工休年休假或对不休假职工支付年休假工资报酬、赔偿金</w:t>
            </w:r>
          </w:p>
        </w:tc>
        <w:tc>
          <w:tcPr>
            <w:tcW w:w="120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w:t>
            </w:r>
          </w:p>
        </w:tc>
        <w:tc>
          <w:tcPr>
            <w:tcW w:w="106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33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市、县级人力资源社会保障部门</w:t>
            </w:r>
          </w:p>
        </w:tc>
        <w:tc>
          <w:tcPr>
            <w:tcW w:w="376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《职工带薪年休假条例》第7 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3" w:hRule="atLeast"/>
          <w:jc w:val="center"/>
        </w:trPr>
        <w:tc>
          <w:tcPr>
            <w:tcW w:w="583" w:type="dxa"/>
            <w:vMerge w:val="restart"/>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4</w:t>
            </w:r>
          </w:p>
        </w:tc>
        <w:tc>
          <w:tcPr>
            <w:tcW w:w="910" w:type="dxa"/>
            <w:vMerge w:val="restart"/>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禁止</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使用</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童工</w:t>
            </w:r>
          </w:p>
        </w:tc>
        <w:tc>
          <w:tcPr>
            <w:tcW w:w="2838" w:type="dxa"/>
            <w:vAlign w:val="center"/>
          </w:tcPr>
          <w:p>
            <w:pPr>
              <w:spacing w:line="260" w:lineRule="exact"/>
              <w:jc w:val="center"/>
              <w:rPr>
                <w:rFonts w:hint="eastAsia" w:ascii="宋体" w:hAnsi="宋体" w:eastAsia="宋体" w:cs="宋体"/>
                <w:color w:val="auto"/>
                <w:szCs w:val="24"/>
                <w:lang w:val="en-US" w:eastAsia="zh-CN"/>
              </w:rPr>
            </w:pP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单位或个人是否为不满16周岁的未成年人介绍就业</w:t>
            </w:r>
          </w:p>
        </w:tc>
        <w:tc>
          <w:tcPr>
            <w:tcW w:w="120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w:t>
            </w:r>
          </w:p>
        </w:tc>
        <w:tc>
          <w:tcPr>
            <w:tcW w:w="106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33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市、县级人力资源社会保障部门</w:t>
            </w:r>
          </w:p>
        </w:tc>
        <w:tc>
          <w:tcPr>
            <w:tcW w:w="376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 xml:space="preserve">《禁止使用童工规定》第 7 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3" w:hRule="atLeast"/>
          <w:jc w:val="center"/>
        </w:trPr>
        <w:tc>
          <w:tcPr>
            <w:tcW w:w="583"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910"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283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职业中介机构是否为不满16周岁的未成年人介绍就业</w:t>
            </w:r>
          </w:p>
        </w:tc>
        <w:tc>
          <w:tcPr>
            <w:tcW w:w="120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w:t>
            </w:r>
          </w:p>
        </w:tc>
        <w:tc>
          <w:tcPr>
            <w:tcW w:w="106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33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市、县级人力资源社会保障部门</w:t>
            </w:r>
          </w:p>
        </w:tc>
        <w:tc>
          <w:tcPr>
            <w:tcW w:w="376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 xml:space="preserve">《禁止使用童工规定》第 7 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5" w:hRule="atLeast"/>
          <w:jc w:val="center"/>
        </w:trPr>
        <w:tc>
          <w:tcPr>
            <w:tcW w:w="583"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910"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283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无营业执照、被依法吊销营业执照的单位以及未依法登记、备案的单位是否为不满16周岁未成年人介绍就业</w:t>
            </w:r>
          </w:p>
        </w:tc>
        <w:tc>
          <w:tcPr>
            <w:tcW w:w="120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w:t>
            </w:r>
          </w:p>
        </w:tc>
        <w:tc>
          <w:tcPr>
            <w:tcW w:w="106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33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p>
            <w:pPr>
              <w:spacing w:line="260" w:lineRule="exact"/>
              <w:jc w:val="center"/>
              <w:rPr>
                <w:rFonts w:hint="eastAsia" w:ascii="宋体" w:hAnsi="宋体" w:eastAsia="宋体" w:cs="宋体"/>
                <w:color w:val="auto"/>
                <w:szCs w:val="24"/>
                <w:lang w:val="en-US" w:eastAsia="zh-CN"/>
              </w:rPr>
            </w:pP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市、县级人力资源社会保障部门</w:t>
            </w:r>
          </w:p>
        </w:tc>
        <w:tc>
          <w:tcPr>
            <w:tcW w:w="376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《禁止使用童工规定》第 9条</w:t>
            </w:r>
          </w:p>
          <w:p>
            <w:pPr>
              <w:spacing w:line="260" w:lineRule="exact"/>
              <w:jc w:val="center"/>
              <w:rPr>
                <w:rFonts w:hint="eastAsia" w:ascii="宋体" w:hAnsi="宋体" w:eastAsia="宋体" w:cs="宋体"/>
                <w:color w:val="auto"/>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8" w:hRule="atLeast"/>
          <w:jc w:val="center"/>
        </w:trPr>
        <w:tc>
          <w:tcPr>
            <w:tcW w:w="583"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910"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2838" w:type="dxa"/>
            <w:tcBorders>
              <w:bottom w:val="single" w:color="auto" w:sz="4" w:space="0"/>
            </w:tcBorders>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用人单位是否在有毒物品</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作业场所使用童工</w:t>
            </w:r>
          </w:p>
        </w:tc>
        <w:tc>
          <w:tcPr>
            <w:tcW w:w="1202" w:type="dxa"/>
            <w:vAlign w:val="center"/>
          </w:tcPr>
          <w:p>
            <w:pPr>
              <w:spacing w:line="260" w:lineRule="exact"/>
              <w:jc w:val="center"/>
              <w:rPr>
                <w:rFonts w:hint="eastAsia" w:ascii="宋体" w:hAnsi="宋体" w:eastAsia="宋体" w:cs="宋体"/>
                <w:color w:val="auto"/>
                <w:szCs w:val="24"/>
                <w:lang w:val="en-US" w:eastAsia="zh-CN"/>
              </w:rPr>
            </w:pP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w:t>
            </w:r>
          </w:p>
        </w:tc>
        <w:tc>
          <w:tcPr>
            <w:tcW w:w="1069" w:type="dxa"/>
            <w:vAlign w:val="center"/>
          </w:tcPr>
          <w:p>
            <w:pPr>
              <w:spacing w:line="260" w:lineRule="exact"/>
              <w:jc w:val="center"/>
              <w:rPr>
                <w:rFonts w:hint="eastAsia" w:ascii="宋体" w:hAnsi="宋体" w:eastAsia="宋体" w:cs="宋体"/>
                <w:color w:val="auto"/>
                <w:szCs w:val="24"/>
                <w:lang w:val="en-US" w:eastAsia="zh-CN"/>
              </w:rPr>
            </w:pP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33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市、县级人力资源社会保障部门</w:t>
            </w:r>
          </w:p>
        </w:tc>
        <w:tc>
          <w:tcPr>
            <w:tcW w:w="376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《禁止使用童工规定》第6条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4" w:hRule="atLeast"/>
          <w:jc w:val="center"/>
        </w:trPr>
        <w:tc>
          <w:tcPr>
            <w:tcW w:w="583"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910"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2838" w:type="dxa"/>
            <w:tcBorders>
              <w:top w:val="single" w:color="auto" w:sz="4" w:space="0"/>
            </w:tcBorders>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用人单位是否存在</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使用童工情形</w:t>
            </w:r>
          </w:p>
        </w:tc>
        <w:tc>
          <w:tcPr>
            <w:tcW w:w="1202" w:type="dxa"/>
            <w:tcBorders>
              <w:top w:val="single" w:color="auto" w:sz="4" w:space="0"/>
            </w:tcBorders>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w:t>
            </w:r>
          </w:p>
        </w:tc>
        <w:tc>
          <w:tcPr>
            <w:tcW w:w="1069" w:type="dxa"/>
            <w:tcBorders>
              <w:top w:val="single" w:color="auto" w:sz="4" w:space="0"/>
            </w:tcBorders>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331" w:type="dxa"/>
            <w:tcBorders>
              <w:top w:val="single" w:color="auto" w:sz="4" w:space="0"/>
            </w:tcBorders>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tc>
        <w:tc>
          <w:tcPr>
            <w:tcW w:w="1781" w:type="dxa"/>
            <w:tcBorders>
              <w:top w:val="single" w:color="auto" w:sz="4" w:space="0"/>
            </w:tcBorders>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市、县级人力资源社会保障部门</w:t>
            </w:r>
          </w:p>
        </w:tc>
        <w:tc>
          <w:tcPr>
            <w:tcW w:w="3767" w:type="dxa"/>
            <w:tcBorders>
              <w:top w:val="single" w:color="auto" w:sz="4" w:space="0"/>
            </w:tcBorders>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《禁止使用童工规定》第 6条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1" w:hRule="atLeast"/>
          <w:jc w:val="center"/>
        </w:trPr>
        <w:tc>
          <w:tcPr>
            <w:tcW w:w="583"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910"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283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用人单位是否存在使用童工经劳动保障部门责令限期改正后，逾期不将童工送交其父母或者其他监护人的情形</w:t>
            </w:r>
          </w:p>
        </w:tc>
        <w:tc>
          <w:tcPr>
            <w:tcW w:w="120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w:t>
            </w:r>
          </w:p>
        </w:tc>
        <w:tc>
          <w:tcPr>
            <w:tcW w:w="106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33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p>
            <w:pPr>
              <w:spacing w:line="260" w:lineRule="exact"/>
              <w:jc w:val="center"/>
              <w:rPr>
                <w:rFonts w:hint="eastAsia" w:ascii="宋体" w:hAnsi="宋体" w:eastAsia="宋体" w:cs="宋体"/>
                <w:color w:val="auto"/>
                <w:szCs w:val="24"/>
                <w:lang w:val="en-US" w:eastAsia="zh-CN"/>
              </w:rPr>
            </w:pP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市、县级人力资源社会保障部门</w:t>
            </w:r>
          </w:p>
        </w:tc>
        <w:tc>
          <w:tcPr>
            <w:tcW w:w="376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 xml:space="preserve">《禁止使用童工规定》第 6 条 </w:t>
            </w:r>
          </w:p>
          <w:p>
            <w:pPr>
              <w:spacing w:line="260" w:lineRule="exact"/>
              <w:jc w:val="center"/>
              <w:rPr>
                <w:rFonts w:hint="eastAsia" w:ascii="宋体" w:hAnsi="宋体" w:eastAsia="宋体" w:cs="宋体"/>
                <w:color w:val="auto"/>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1" w:hRule="atLeast"/>
          <w:jc w:val="center"/>
        </w:trPr>
        <w:tc>
          <w:tcPr>
            <w:tcW w:w="583"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910"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283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无营业执照、被依法吊销</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营业执照的单位以及未依法登记、备案的单位是否</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使用童工</w:t>
            </w:r>
          </w:p>
        </w:tc>
        <w:tc>
          <w:tcPr>
            <w:tcW w:w="120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w:t>
            </w:r>
          </w:p>
        </w:tc>
        <w:tc>
          <w:tcPr>
            <w:tcW w:w="106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33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p>
            <w:pPr>
              <w:spacing w:line="260" w:lineRule="exact"/>
              <w:jc w:val="center"/>
              <w:rPr>
                <w:rFonts w:hint="eastAsia" w:ascii="宋体" w:hAnsi="宋体" w:eastAsia="宋体" w:cs="宋体"/>
                <w:color w:val="auto"/>
                <w:szCs w:val="24"/>
                <w:lang w:val="en-US" w:eastAsia="zh-CN"/>
              </w:rPr>
            </w:pP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市、县级人力资源社会保障部门</w:t>
            </w:r>
          </w:p>
        </w:tc>
        <w:tc>
          <w:tcPr>
            <w:tcW w:w="376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《禁止使用童工规定》第 9 条</w:t>
            </w:r>
          </w:p>
          <w:p>
            <w:pPr>
              <w:spacing w:line="260" w:lineRule="exact"/>
              <w:jc w:val="center"/>
              <w:rPr>
                <w:rFonts w:hint="eastAsia" w:ascii="宋体" w:hAnsi="宋体" w:eastAsia="宋体" w:cs="宋体"/>
                <w:color w:val="auto"/>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95" w:hRule="atLeast"/>
          <w:jc w:val="center"/>
        </w:trPr>
        <w:tc>
          <w:tcPr>
            <w:tcW w:w="583"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5</w:t>
            </w:r>
          </w:p>
        </w:tc>
        <w:tc>
          <w:tcPr>
            <w:tcW w:w="91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女职</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工和</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未成</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年工</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特殊</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劳动</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保护</w:t>
            </w:r>
          </w:p>
        </w:tc>
        <w:tc>
          <w:tcPr>
            <w:tcW w:w="283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用人单位是否有下列行为之一：对怀孕 7 个月以上的女职工延长劳动时间或安排夜班劳动；女职工产假不满法定天数；安排哺乳未满1周岁婴儿的女职工延长劳动时间或者安排夜班劳动；安排未成年工从事矿山井下、有毒有害、国家规定的第四级体力劳动强度的劳动或者其他禁忌从事的劳动；未对未成年工定期进行健康检查</w:t>
            </w:r>
          </w:p>
        </w:tc>
        <w:tc>
          <w:tcPr>
            <w:tcW w:w="120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w:t>
            </w:r>
          </w:p>
        </w:tc>
        <w:tc>
          <w:tcPr>
            <w:tcW w:w="106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33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市、县级人力资源社会保障部门</w:t>
            </w:r>
          </w:p>
        </w:tc>
        <w:tc>
          <w:tcPr>
            <w:tcW w:w="376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《劳动保障监察条例》第 23</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条、《女职工劳动特殊保护规定</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》第6条第2 款、第7条、第9条第1 款、第 13 条、《未成年工特殊劳动保护规定》 第 6条、</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《广西壮族自治区实施&lt;女职工劳动保护规定&gt;办法》第 8 条</w:t>
            </w:r>
          </w:p>
          <w:p>
            <w:pPr>
              <w:spacing w:line="260" w:lineRule="exact"/>
              <w:jc w:val="center"/>
              <w:rPr>
                <w:rFonts w:hint="eastAsia" w:ascii="宋体" w:hAnsi="宋体" w:eastAsia="宋体" w:cs="宋体"/>
                <w:color w:val="auto"/>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26" w:hRule="atLeast"/>
          <w:jc w:val="center"/>
        </w:trPr>
        <w:tc>
          <w:tcPr>
            <w:tcW w:w="583" w:type="dxa"/>
            <w:vMerge w:val="restart"/>
            <w:vAlign w:val="center"/>
          </w:tcPr>
          <w:p>
            <w:pPr>
              <w:spacing w:line="260" w:lineRule="exact"/>
              <w:jc w:val="center"/>
              <w:rPr>
                <w:rFonts w:hint="default" w:ascii="宋体" w:hAnsi="宋体" w:eastAsia="宋体" w:cs="宋体"/>
                <w:color w:val="auto"/>
                <w:szCs w:val="24"/>
                <w:lang w:val="en-US" w:eastAsia="zh-CN"/>
              </w:rPr>
            </w:pPr>
            <w:r>
              <w:rPr>
                <w:rFonts w:hint="eastAsia" w:ascii="宋体" w:hAnsi="宋体" w:eastAsia="宋体" w:cs="宋体"/>
                <w:color w:val="auto"/>
                <w:szCs w:val="24"/>
                <w:lang w:val="en-US" w:eastAsia="zh-CN"/>
              </w:rPr>
              <w:t>6</w:t>
            </w:r>
          </w:p>
        </w:tc>
        <w:tc>
          <w:tcPr>
            <w:tcW w:w="910" w:type="dxa"/>
            <w:vMerge w:val="restart"/>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工资</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支付</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和最</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低工</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资标</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准</w:t>
            </w:r>
          </w:p>
        </w:tc>
        <w:tc>
          <w:tcPr>
            <w:tcW w:w="283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用人单位是否有下列行为之一：未按照劳动合同的约定或者国家规定及时足额支付劳动报酬；低于当地最低工资标准支付劳动者工资；安排加班不支付加班费</w:t>
            </w:r>
          </w:p>
        </w:tc>
        <w:tc>
          <w:tcPr>
            <w:tcW w:w="120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w:t>
            </w:r>
          </w:p>
        </w:tc>
        <w:tc>
          <w:tcPr>
            <w:tcW w:w="106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33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市、县级人力资源社会保障部门</w:t>
            </w:r>
          </w:p>
        </w:tc>
        <w:tc>
          <w:tcPr>
            <w:tcW w:w="376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 xml:space="preserve">劳动合同法第 85 条、《劳动 </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保障监察条例》第 26 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7" w:hRule="atLeast"/>
          <w:jc w:val="center"/>
        </w:trPr>
        <w:tc>
          <w:tcPr>
            <w:tcW w:w="583"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910"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283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用人单位是否依照劳动合同法的规定向劳动者每月支付两倍的工资或者赔偿金</w:t>
            </w:r>
          </w:p>
        </w:tc>
        <w:tc>
          <w:tcPr>
            <w:tcW w:w="120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w:t>
            </w:r>
          </w:p>
        </w:tc>
        <w:tc>
          <w:tcPr>
            <w:tcW w:w="106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33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市、县级人力资源社会保障部门</w:t>
            </w:r>
          </w:p>
        </w:tc>
        <w:tc>
          <w:tcPr>
            <w:tcW w:w="376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 xml:space="preserve">劳动合同法第 82、87 条、《劳 </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动合同法实施条例》第34条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8" w:hRule="atLeast"/>
          <w:jc w:val="center"/>
        </w:trPr>
        <w:tc>
          <w:tcPr>
            <w:tcW w:w="583" w:type="dxa"/>
            <w:vMerge w:val="restart"/>
            <w:vAlign w:val="center"/>
          </w:tcPr>
          <w:p>
            <w:pPr>
              <w:spacing w:line="260" w:lineRule="exact"/>
              <w:jc w:val="center"/>
              <w:rPr>
                <w:rFonts w:hint="default" w:ascii="宋体" w:hAnsi="宋体" w:eastAsia="宋体" w:cs="宋体"/>
                <w:color w:val="auto"/>
                <w:szCs w:val="24"/>
                <w:lang w:val="en-US" w:eastAsia="zh-CN"/>
              </w:rPr>
            </w:pPr>
            <w:r>
              <w:rPr>
                <w:rFonts w:hint="eastAsia" w:ascii="宋体" w:hAnsi="宋体" w:eastAsia="宋体" w:cs="宋体"/>
                <w:color w:val="auto"/>
                <w:szCs w:val="24"/>
                <w:lang w:val="en-US" w:eastAsia="zh-CN"/>
              </w:rPr>
              <w:t>7</w:t>
            </w:r>
          </w:p>
        </w:tc>
        <w:tc>
          <w:tcPr>
            <w:tcW w:w="910" w:type="dxa"/>
            <w:vMerge w:val="restart"/>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劳务</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派遣</w:t>
            </w:r>
          </w:p>
        </w:tc>
        <w:tc>
          <w:tcPr>
            <w:tcW w:w="283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劳务派遣单位与被派遣劳动者订立的劳动合同是否载明劳动合同必备条款</w:t>
            </w:r>
          </w:p>
        </w:tc>
        <w:tc>
          <w:tcPr>
            <w:tcW w:w="120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w:t>
            </w:r>
          </w:p>
        </w:tc>
        <w:tc>
          <w:tcPr>
            <w:tcW w:w="106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33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市、县级人力资源社会保障部门</w:t>
            </w:r>
          </w:p>
        </w:tc>
        <w:tc>
          <w:tcPr>
            <w:tcW w:w="376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劳动合同法第 58、92 条</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 务派遣行政许可实施办法》</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第 32 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3" w:hRule="atLeast"/>
          <w:jc w:val="center"/>
        </w:trPr>
        <w:tc>
          <w:tcPr>
            <w:tcW w:w="583"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910"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283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劳务派遣单位是否存在没有与劳动者签订二年以上固定期限劳动合同的情形</w:t>
            </w:r>
          </w:p>
        </w:tc>
        <w:tc>
          <w:tcPr>
            <w:tcW w:w="120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w:t>
            </w:r>
          </w:p>
        </w:tc>
        <w:tc>
          <w:tcPr>
            <w:tcW w:w="106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33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市、县级人力资源社会保障部门</w:t>
            </w:r>
          </w:p>
        </w:tc>
        <w:tc>
          <w:tcPr>
            <w:tcW w:w="376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劳动合同法第58条第2款、第92条</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（《劳务派遣行政许可实施办法》</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第 32 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1" w:hRule="atLeast"/>
          <w:jc w:val="center"/>
        </w:trPr>
        <w:tc>
          <w:tcPr>
            <w:tcW w:w="583"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910"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283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被派遣劳动者在无工作期间，劳务派遣单位是否存在未按照所在地人民政府规定的最低工资标准，向其按月支付报酬的情形</w:t>
            </w:r>
          </w:p>
        </w:tc>
        <w:tc>
          <w:tcPr>
            <w:tcW w:w="120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w:t>
            </w:r>
          </w:p>
        </w:tc>
        <w:tc>
          <w:tcPr>
            <w:tcW w:w="106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33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市、县级人力资源社会保障部门</w:t>
            </w:r>
          </w:p>
        </w:tc>
        <w:tc>
          <w:tcPr>
            <w:tcW w:w="376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劳动合同法第58条第2款、第92条（《劳务派遣行政许可实施办法》</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第 32 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56" w:hRule="atLeast"/>
          <w:jc w:val="center"/>
        </w:trPr>
        <w:tc>
          <w:tcPr>
            <w:tcW w:w="583"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910" w:type="dxa"/>
            <w:vMerge w:val="restart"/>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劳务</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派遣</w:t>
            </w:r>
          </w:p>
        </w:tc>
        <w:tc>
          <w:tcPr>
            <w:tcW w:w="283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劳务派遣单位派遣劳动者，是否存在未与用工单位签订劳务派遣协议，或者协议内容未约定派遣岗位和人员数量、派遣期限、劳动报酬和社保费用的数额与支付方式以及违反协议责任的情形</w:t>
            </w:r>
          </w:p>
        </w:tc>
        <w:tc>
          <w:tcPr>
            <w:tcW w:w="120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w:t>
            </w:r>
          </w:p>
        </w:tc>
        <w:tc>
          <w:tcPr>
            <w:tcW w:w="106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33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市、县级人力资源社会保障部门</w:t>
            </w:r>
          </w:p>
        </w:tc>
        <w:tc>
          <w:tcPr>
            <w:tcW w:w="376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劳动合同法第59条、第92条</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（《劳务派遣行政许可实施办法》</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 xml:space="preserve">第 32 条） </w:t>
            </w:r>
          </w:p>
          <w:p>
            <w:pPr>
              <w:spacing w:line="260" w:lineRule="exact"/>
              <w:jc w:val="center"/>
              <w:rPr>
                <w:rFonts w:hint="eastAsia" w:ascii="宋体" w:hAnsi="宋体" w:eastAsia="宋体" w:cs="宋体"/>
                <w:color w:val="auto"/>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1" w:hRule="atLeast"/>
          <w:jc w:val="center"/>
        </w:trPr>
        <w:tc>
          <w:tcPr>
            <w:tcW w:w="583"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910"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283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劳务派遣单位是否存在未将劳务派遣协议的内容告知被派遣劳动者的情形</w:t>
            </w:r>
          </w:p>
        </w:tc>
        <w:tc>
          <w:tcPr>
            <w:tcW w:w="120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w:t>
            </w:r>
          </w:p>
        </w:tc>
        <w:tc>
          <w:tcPr>
            <w:tcW w:w="106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33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市、县级人力资源社会保障部门</w:t>
            </w:r>
          </w:p>
        </w:tc>
        <w:tc>
          <w:tcPr>
            <w:tcW w:w="376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劳动合同法第60条第1款、第92条（《劳务派遣行政许可实施办法》</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第 32 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0" w:hRule="atLeast"/>
          <w:jc w:val="center"/>
        </w:trPr>
        <w:tc>
          <w:tcPr>
            <w:tcW w:w="583"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910" w:type="dxa"/>
            <w:vMerge w:val="restart"/>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劳务</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派遣</w:t>
            </w:r>
          </w:p>
        </w:tc>
        <w:tc>
          <w:tcPr>
            <w:tcW w:w="283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劳务派遣单位是否存在克扣用工单位按照劳务派遣协议支付给被派遣劳动者的劳动报酬的情形</w:t>
            </w:r>
          </w:p>
        </w:tc>
        <w:tc>
          <w:tcPr>
            <w:tcW w:w="120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w:t>
            </w:r>
          </w:p>
        </w:tc>
        <w:tc>
          <w:tcPr>
            <w:tcW w:w="106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33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市、县级人力资源社会保障部门</w:t>
            </w:r>
          </w:p>
        </w:tc>
        <w:tc>
          <w:tcPr>
            <w:tcW w:w="376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劳动合同法第60条第2款、</w:t>
            </w:r>
            <w:r>
              <w:rPr>
                <w:rFonts w:hint="eastAsia" w:ascii="宋体" w:hAnsi="宋体" w:cs="宋体"/>
                <w:color w:val="auto"/>
                <w:szCs w:val="24"/>
                <w:lang w:val="en-US" w:eastAsia="zh-CN"/>
              </w:rPr>
              <w:t>第</w:t>
            </w:r>
            <w:r>
              <w:rPr>
                <w:rFonts w:hint="eastAsia" w:ascii="宋体" w:hAnsi="宋体" w:eastAsia="宋体" w:cs="宋体"/>
                <w:color w:val="auto"/>
                <w:szCs w:val="24"/>
                <w:lang w:val="en-US" w:eastAsia="zh-CN"/>
              </w:rPr>
              <w:t>92条（《劳务派遣行政许可实施办法》</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第 32 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1" w:hRule="atLeast"/>
          <w:jc w:val="center"/>
        </w:trPr>
        <w:tc>
          <w:tcPr>
            <w:tcW w:w="583"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910"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283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劳务派遣单位是否存在向被派遣劳动者收取费用的情形</w:t>
            </w:r>
          </w:p>
        </w:tc>
        <w:tc>
          <w:tcPr>
            <w:tcW w:w="120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w:t>
            </w:r>
          </w:p>
        </w:tc>
        <w:tc>
          <w:tcPr>
            <w:tcW w:w="106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33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市、县级人力资源社会保障部门</w:t>
            </w:r>
          </w:p>
        </w:tc>
        <w:tc>
          <w:tcPr>
            <w:tcW w:w="376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劳动合同法第60条第3款、第92条（《劳务派遣行政许可实施办法》</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第 32 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1" w:hRule="atLeast"/>
          <w:jc w:val="center"/>
        </w:trPr>
        <w:tc>
          <w:tcPr>
            <w:tcW w:w="583"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910"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283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劳务派遣单位是否存在向设立该单位的用人单位或者其所属单位派遣劳动者的情形</w:t>
            </w:r>
          </w:p>
        </w:tc>
        <w:tc>
          <w:tcPr>
            <w:tcW w:w="120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w:t>
            </w:r>
          </w:p>
        </w:tc>
        <w:tc>
          <w:tcPr>
            <w:tcW w:w="106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33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市、县级人力资源社会保障部门</w:t>
            </w:r>
          </w:p>
        </w:tc>
        <w:tc>
          <w:tcPr>
            <w:tcW w:w="376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劳动合同法第67、92条</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（《劳务派遣行政许可实施办法》</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第 32 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1" w:hRule="atLeast"/>
          <w:jc w:val="center"/>
        </w:trPr>
        <w:tc>
          <w:tcPr>
            <w:tcW w:w="583"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910" w:type="dxa"/>
            <w:vMerge w:val="restart"/>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劳务</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派遣</w:t>
            </w:r>
          </w:p>
        </w:tc>
        <w:tc>
          <w:tcPr>
            <w:tcW w:w="283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用工单位是否存在未根据工作岗位的实际需要与劳务派遣单位确定派遣期限，或者将连续用工期限分割订立数个短期劳务派遣协议的情形</w:t>
            </w:r>
          </w:p>
        </w:tc>
        <w:tc>
          <w:tcPr>
            <w:tcW w:w="120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w:t>
            </w:r>
          </w:p>
        </w:tc>
        <w:tc>
          <w:tcPr>
            <w:tcW w:w="106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33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p>
            <w:pPr>
              <w:spacing w:line="260" w:lineRule="exact"/>
              <w:jc w:val="center"/>
              <w:rPr>
                <w:rFonts w:hint="eastAsia" w:ascii="宋体" w:hAnsi="宋体" w:eastAsia="宋体" w:cs="宋体"/>
                <w:color w:val="auto"/>
                <w:szCs w:val="24"/>
                <w:lang w:val="en-US" w:eastAsia="zh-CN"/>
              </w:rPr>
            </w:pP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市、县级人力资源社会保障部门</w:t>
            </w:r>
          </w:p>
        </w:tc>
        <w:tc>
          <w:tcPr>
            <w:tcW w:w="376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 xml:space="preserve">劳动合同法第 59 条第 2 款、 </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92 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5" w:hRule="atLeast"/>
          <w:jc w:val="center"/>
        </w:trPr>
        <w:tc>
          <w:tcPr>
            <w:tcW w:w="583"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910"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283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用工单位是否存在向被派遣劳动者收取费用的情形</w:t>
            </w:r>
          </w:p>
        </w:tc>
        <w:tc>
          <w:tcPr>
            <w:tcW w:w="120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w:t>
            </w:r>
          </w:p>
        </w:tc>
        <w:tc>
          <w:tcPr>
            <w:tcW w:w="106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33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p>
            <w:pPr>
              <w:spacing w:line="260" w:lineRule="exact"/>
              <w:jc w:val="center"/>
              <w:rPr>
                <w:rFonts w:hint="eastAsia" w:ascii="宋体" w:hAnsi="宋体" w:eastAsia="宋体" w:cs="宋体"/>
                <w:color w:val="auto"/>
                <w:szCs w:val="24"/>
                <w:lang w:val="en-US" w:eastAsia="zh-CN"/>
              </w:rPr>
            </w:pP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市、县级人力资源社会保障部门</w:t>
            </w:r>
          </w:p>
        </w:tc>
        <w:tc>
          <w:tcPr>
            <w:tcW w:w="376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 xml:space="preserve">劳动合同法第 60 条第 3 款、 </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92 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6" w:hRule="atLeast"/>
          <w:jc w:val="center"/>
        </w:trPr>
        <w:tc>
          <w:tcPr>
            <w:tcW w:w="583"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910"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283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用工单位是否存在未依法履行劳动合同法第 62 条第 1 款规定义务的情形</w:t>
            </w:r>
          </w:p>
        </w:tc>
        <w:tc>
          <w:tcPr>
            <w:tcW w:w="120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w:t>
            </w:r>
          </w:p>
        </w:tc>
        <w:tc>
          <w:tcPr>
            <w:tcW w:w="106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33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市、县级人力资源社会保障部门</w:t>
            </w:r>
          </w:p>
        </w:tc>
        <w:tc>
          <w:tcPr>
            <w:tcW w:w="376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 xml:space="preserve">劳动合同法第 62 条第 1 款、 </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92 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6" w:hRule="atLeast"/>
          <w:jc w:val="center"/>
        </w:trPr>
        <w:tc>
          <w:tcPr>
            <w:tcW w:w="583"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910" w:type="dxa"/>
            <w:vMerge w:val="restart"/>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劳务</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派遣</w:t>
            </w:r>
          </w:p>
        </w:tc>
        <w:tc>
          <w:tcPr>
            <w:tcW w:w="283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用工单位是否存在将被派遣劳动者再派遣到其他用人单位的情形</w:t>
            </w:r>
          </w:p>
        </w:tc>
        <w:tc>
          <w:tcPr>
            <w:tcW w:w="120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w:t>
            </w:r>
          </w:p>
        </w:tc>
        <w:tc>
          <w:tcPr>
            <w:tcW w:w="106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33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p>
            <w:pPr>
              <w:spacing w:line="260" w:lineRule="exact"/>
              <w:jc w:val="center"/>
              <w:rPr>
                <w:rFonts w:hint="eastAsia" w:ascii="宋体" w:hAnsi="宋体" w:eastAsia="宋体" w:cs="宋体"/>
                <w:color w:val="auto"/>
                <w:szCs w:val="24"/>
                <w:lang w:val="en-US" w:eastAsia="zh-CN"/>
              </w:rPr>
            </w:pP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市、县级人力资源社会保障部门</w:t>
            </w:r>
          </w:p>
        </w:tc>
        <w:tc>
          <w:tcPr>
            <w:tcW w:w="376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 xml:space="preserve">劳动合同法第 62 条第 2 款、 </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92 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6" w:hRule="atLeast"/>
          <w:jc w:val="center"/>
        </w:trPr>
        <w:tc>
          <w:tcPr>
            <w:tcW w:w="583"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910"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283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用工单位是否存在设立劳务派遣单位向本单位或所属单位派遣劳动者的情形</w:t>
            </w:r>
          </w:p>
        </w:tc>
        <w:tc>
          <w:tcPr>
            <w:tcW w:w="120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w:t>
            </w:r>
          </w:p>
        </w:tc>
        <w:tc>
          <w:tcPr>
            <w:tcW w:w="106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33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p>
            <w:pPr>
              <w:spacing w:line="260" w:lineRule="exact"/>
              <w:jc w:val="center"/>
              <w:rPr>
                <w:rFonts w:hint="eastAsia" w:ascii="宋体" w:hAnsi="宋体" w:eastAsia="宋体" w:cs="宋体"/>
                <w:color w:val="auto"/>
                <w:szCs w:val="24"/>
                <w:lang w:val="en-US" w:eastAsia="zh-CN"/>
              </w:rPr>
            </w:pP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市、县级人力资源社会保障部门</w:t>
            </w:r>
          </w:p>
        </w:tc>
        <w:tc>
          <w:tcPr>
            <w:tcW w:w="376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劳动合同法第 67、92 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1" w:hRule="atLeast"/>
          <w:jc w:val="center"/>
        </w:trPr>
        <w:tc>
          <w:tcPr>
            <w:tcW w:w="583"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910"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283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单位或个人是否存在未经许可，擅自经营劳务派遣业务的情形</w:t>
            </w:r>
          </w:p>
        </w:tc>
        <w:tc>
          <w:tcPr>
            <w:tcW w:w="120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w:t>
            </w:r>
          </w:p>
        </w:tc>
        <w:tc>
          <w:tcPr>
            <w:tcW w:w="106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33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p>
            <w:pPr>
              <w:spacing w:line="260" w:lineRule="exact"/>
              <w:jc w:val="center"/>
              <w:rPr>
                <w:rFonts w:hint="eastAsia" w:ascii="宋体" w:hAnsi="宋体" w:eastAsia="宋体" w:cs="宋体"/>
                <w:color w:val="auto"/>
                <w:szCs w:val="24"/>
                <w:lang w:val="en-US" w:eastAsia="zh-CN"/>
              </w:rPr>
            </w:pP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市、县级人力资源社会保障部门</w:t>
            </w:r>
          </w:p>
        </w:tc>
        <w:tc>
          <w:tcPr>
            <w:tcW w:w="376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劳动合同法第57条第2款、92条</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（《劳务派遣行政许可实施办法》</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第 31 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6" w:hRule="atLeast"/>
          <w:jc w:val="center"/>
        </w:trPr>
        <w:tc>
          <w:tcPr>
            <w:tcW w:w="583"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910" w:type="dxa"/>
            <w:vMerge w:val="restart"/>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劳务</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派遣</w:t>
            </w:r>
          </w:p>
        </w:tc>
        <w:tc>
          <w:tcPr>
            <w:tcW w:w="283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劳务派遣单位是否存在</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《劳务派遣行政许可实施办法》第 33 条</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第 1、2、3 项的行为</w:t>
            </w:r>
          </w:p>
        </w:tc>
        <w:tc>
          <w:tcPr>
            <w:tcW w:w="120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w:t>
            </w:r>
          </w:p>
        </w:tc>
        <w:tc>
          <w:tcPr>
            <w:tcW w:w="106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33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p>
            <w:pPr>
              <w:spacing w:line="260" w:lineRule="exact"/>
              <w:jc w:val="center"/>
              <w:rPr>
                <w:rFonts w:hint="eastAsia" w:ascii="宋体" w:hAnsi="宋体" w:eastAsia="宋体" w:cs="宋体"/>
                <w:color w:val="auto"/>
                <w:szCs w:val="24"/>
                <w:lang w:val="en-US" w:eastAsia="zh-CN"/>
              </w:rPr>
            </w:pP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市、县级人力资源社会保障部门</w:t>
            </w:r>
          </w:p>
        </w:tc>
        <w:tc>
          <w:tcPr>
            <w:tcW w:w="376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《劳务派遣行政许可实施办法》</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第 33 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1" w:hRule="atLeast"/>
          <w:jc w:val="center"/>
        </w:trPr>
        <w:tc>
          <w:tcPr>
            <w:tcW w:w="583"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910"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283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用工单位是否存在在临时性、辅助性或者替代性岗位以外的岗位上使用被派遣劳动者的情形</w:t>
            </w:r>
          </w:p>
        </w:tc>
        <w:tc>
          <w:tcPr>
            <w:tcW w:w="120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w:t>
            </w:r>
          </w:p>
        </w:tc>
        <w:tc>
          <w:tcPr>
            <w:tcW w:w="106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33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p>
            <w:pPr>
              <w:spacing w:line="260" w:lineRule="exact"/>
              <w:jc w:val="center"/>
              <w:rPr>
                <w:rFonts w:hint="eastAsia" w:ascii="宋体" w:hAnsi="宋体" w:eastAsia="宋体" w:cs="宋体"/>
                <w:color w:val="auto"/>
                <w:szCs w:val="24"/>
                <w:lang w:val="en-US" w:eastAsia="zh-CN"/>
              </w:rPr>
            </w:pP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市、县级人力资源社会保障部门</w:t>
            </w:r>
          </w:p>
        </w:tc>
        <w:tc>
          <w:tcPr>
            <w:tcW w:w="376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劳动合同法第 66、92 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1" w:hRule="atLeast"/>
          <w:jc w:val="center"/>
        </w:trPr>
        <w:tc>
          <w:tcPr>
            <w:tcW w:w="583"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910"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283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劳务派遣用工数量是否超过规定比例</w:t>
            </w:r>
          </w:p>
        </w:tc>
        <w:tc>
          <w:tcPr>
            <w:tcW w:w="120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w:t>
            </w:r>
          </w:p>
        </w:tc>
        <w:tc>
          <w:tcPr>
            <w:tcW w:w="106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33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市、县级人力资源社会保障部门</w:t>
            </w:r>
          </w:p>
        </w:tc>
        <w:tc>
          <w:tcPr>
            <w:tcW w:w="376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劳动合同法第66条第3款、92 条、</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《劳务派遣暂行规定》第4条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1" w:hRule="atLeast"/>
          <w:jc w:val="center"/>
        </w:trPr>
        <w:tc>
          <w:tcPr>
            <w:tcW w:w="583"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910" w:type="dxa"/>
            <w:vMerge w:val="restart"/>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劳务</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派遣</w:t>
            </w:r>
          </w:p>
        </w:tc>
        <w:tc>
          <w:tcPr>
            <w:tcW w:w="283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用工单位决定使用被派遣劳动者的辅助性岗位是否履行了《劳务派遣暂行规定》第3条第 3 款的法定程序</w:t>
            </w:r>
          </w:p>
        </w:tc>
        <w:tc>
          <w:tcPr>
            <w:tcW w:w="120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w:t>
            </w:r>
          </w:p>
        </w:tc>
        <w:tc>
          <w:tcPr>
            <w:tcW w:w="106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33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市、县级人力资源社会保障部门</w:t>
            </w:r>
          </w:p>
        </w:tc>
        <w:tc>
          <w:tcPr>
            <w:tcW w:w="376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《劳务派遣暂行规定》</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第 3 条</w:t>
            </w:r>
            <w:r>
              <w:rPr>
                <w:rFonts w:hint="eastAsia" w:ascii="宋体" w:hAnsi="宋体" w:cs="宋体"/>
                <w:color w:val="auto"/>
                <w:szCs w:val="24"/>
                <w:lang w:val="en-US" w:eastAsia="zh-CN"/>
              </w:rPr>
              <w:t xml:space="preserve"> </w:t>
            </w:r>
            <w:r>
              <w:rPr>
                <w:rFonts w:hint="eastAsia" w:ascii="宋体" w:hAnsi="宋体" w:eastAsia="宋体" w:cs="宋体"/>
                <w:color w:val="auto"/>
                <w:szCs w:val="24"/>
                <w:lang w:val="en-US" w:eastAsia="zh-CN"/>
              </w:rPr>
              <w:t>第 3 款、22 条</w:t>
            </w:r>
          </w:p>
          <w:p>
            <w:pPr>
              <w:spacing w:line="260" w:lineRule="exact"/>
              <w:jc w:val="center"/>
              <w:rPr>
                <w:rFonts w:hint="eastAsia" w:ascii="宋体" w:hAnsi="宋体" w:eastAsia="宋体" w:cs="宋体"/>
                <w:color w:val="auto"/>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1" w:hRule="atLeast"/>
          <w:jc w:val="center"/>
        </w:trPr>
        <w:tc>
          <w:tcPr>
            <w:tcW w:w="583"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910"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283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用工单位是否存在违法退回被派遣劳动者的情形</w:t>
            </w:r>
          </w:p>
        </w:tc>
        <w:tc>
          <w:tcPr>
            <w:tcW w:w="120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w:t>
            </w:r>
          </w:p>
        </w:tc>
        <w:tc>
          <w:tcPr>
            <w:tcW w:w="106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33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p>
            <w:pPr>
              <w:spacing w:line="260" w:lineRule="exact"/>
              <w:jc w:val="center"/>
              <w:rPr>
                <w:rFonts w:hint="eastAsia" w:ascii="宋体" w:hAnsi="宋体" w:eastAsia="宋体" w:cs="宋体"/>
                <w:color w:val="auto"/>
                <w:szCs w:val="24"/>
                <w:lang w:val="en-US" w:eastAsia="zh-CN"/>
              </w:rPr>
            </w:pP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市、县级人力资源社会保障部门</w:t>
            </w:r>
          </w:p>
        </w:tc>
        <w:tc>
          <w:tcPr>
            <w:tcW w:w="376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劳动合同法第 92 条、</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《劳务派遣暂行规定》第 12、13、24 条</w:t>
            </w:r>
          </w:p>
          <w:p>
            <w:pPr>
              <w:spacing w:line="260" w:lineRule="exact"/>
              <w:jc w:val="center"/>
              <w:rPr>
                <w:rFonts w:hint="eastAsia" w:ascii="宋体" w:hAnsi="宋体" w:eastAsia="宋体" w:cs="宋体"/>
                <w:color w:val="auto"/>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1" w:hRule="atLeast"/>
          <w:jc w:val="center"/>
        </w:trPr>
        <w:tc>
          <w:tcPr>
            <w:tcW w:w="583" w:type="dxa"/>
            <w:vAlign w:val="center"/>
          </w:tcPr>
          <w:p>
            <w:pPr>
              <w:spacing w:line="260" w:lineRule="exact"/>
              <w:jc w:val="center"/>
              <w:rPr>
                <w:rFonts w:hint="default" w:ascii="宋体" w:hAnsi="宋体" w:eastAsia="宋体" w:cs="宋体"/>
                <w:color w:val="auto"/>
                <w:szCs w:val="24"/>
                <w:lang w:val="en-US" w:eastAsia="zh-CN"/>
              </w:rPr>
            </w:pPr>
            <w:r>
              <w:rPr>
                <w:rFonts w:hint="eastAsia" w:ascii="宋体" w:hAnsi="宋体" w:eastAsia="宋体" w:cs="宋体"/>
                <w:color w:val="auto"/>
                <w:szCs w:val="24"/>
                <w:lang w:val="en-US" w:eastAsia="zh-CN"/>
              </w:rPr>
              <w:t>8</w:t>
            </w:r>
          </w:p>
        </w:tc>
        <w:tc>
          <w:tcPr>
            <w:tcW w:w="91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妨碍</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行政</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执法</w:t>
            </w:r>
          </w:p>
          <w:p>
            <w:pPr>
              <w:spacing w:line="260" w:lineRule="exact"/>
              <w:jc w:val="center"/>
              <w:rPr>
                <w:rFonts w:hint="eastAsia" w:ascii="宋体" w:hAnsi="宋体" w:eastAsia="宋体" w:cs="宋体"/>
                <w:color w:val="auto"/>
                <w:szCs w:val="24"/>
                <w:lang w:val="en-US" w:eastAsia="zh-CN"/>
              </w:rPr>
            </w:pPr>
          </w:p>
        </w:tc>
        <w:tc>
          <w:tcPr>
            <w:tcW w:w="283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用人单位是否存在《劳动保障监察条例》第30 条规定的阻挠检查的情形</w:t>
            </w:r>
          </w:p>
        </w:tc>
        <w:tc>
          <w:tcPr>
            <w:tcW w:w="120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用人单位</w:t>
            </w:r>
          </w:p>
        </w:tc>
        <w:tc>
          <w:tcPr>
            <w:tcW w:w="1069"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33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p>
            <w:pPr>
              <w:spacing w:line="260" w:lineRule="exact"/>
              <w:jc w:val="center"/>
              <w:rPr>
                <w:rFonts w:hint="eastAsia" w:ascii="宋体" w:hAnsi="宋体" w:eastAsia="宋体" w:cs="宋体"/>
                <w:color w:val="auto"/>
                <w:szCs w:val="24"/>
                <w:lang w:val="en-US" w:eastAsia="zh-CN"/>
              </w:rPr>
            </w:pP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市、县级人力资源社会保障部门</w:t>
            </w:r>
          </w:p>
        </w:tc>
        <w:tc>
          <w:tcPr>
            <w:tcW w:w="376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《劳动保障监察条例》第 30 条</w:t>
            </w:r>
          </w:p>
          <w:p>
            <w:pPr>
              <w:spacing w:line="260" w:lineRule="exact"/>
              <w:jc w:val="center"/>
              <w:rPr>
                <w:rFonts w:hint="eastAsia" w:ascii="宋体" w:hAnsi="宋体" w:eastAsia="宋体" w:cs="宋体"/>
                <w:color w:val="auto"/>
                <w:szCs w:val="24"/>
                <w:lang w:val="en-US" w:eastAsia="zh-CN"/>
              </w:rPr>
            </w:pPr>
          </w:p>
        </w:tc>
      </w:tr>
    </w:tbl>
    <w:p>
      <w:pPr>
        <w:spacing w:line="260" w:lineRule="exact"/>
        <w:jc w:val="both"/>
        <w:rPr>
          <w:rFonts w:hint="eastAsia" w:ascii="宋体" w:hAnsi="宋体" w:eastAsia="宋体" w:cs="宋体"/>
          <w:color w:val="auto"/>
          <w:szCs w:val="24"/>
          <w:lang w:val="en-US" w:eastAsia="zh-CN"/>
        </w:rPr>
      </w:pPr>
    </w:p>
    <w:p>
      <w:pPr>
        <w:pStyle w:val="2"/>
        <w:rPr>
          <w:rFonts w:hint="eastAsia" w:ascii="宋体" w:hAnsi="宋体" w:eastAsia="宋体" w:cs="宋体"/>
          <w:color w:val="auto"/>
          <w:sz w:val="28"/>
          <w:szCs w:val="28"/>
          <w:lang w:val="en-US" w:eastAsia="zh-CN"/>
        </w:rPr>
      </w:pPr>
    </w:p>
    <w:p>
      <w:pPr>
        <w:rPr>
          <w:rFonts w:hint="eastAsia" w:ascii="宋体" w:hAnsi="宋体" w:eastAsia="宋体" w:cs="宋体"/>
          <w:color w:val="auto"/>
          <w:sz w:val="28"/>
          <w:szCs w:val="28"/>
          <w:lang w:val="en-US" w:eastAsia="zh-CN"/>
        </w:rPr>
      </w:pPr>
    </w:p>
    <w:p>
      <w:pPr>
        <w:pStyle w:val="2"/>
        <w:rPr>
          <w:rFonts w:hint="eastAsia" w:ascii="宋体" w:hAnsi="宋体" w:eastAsia="宋体" w:cs="宋体"/>
          <w:color w:val="auto"/>
          <w:sz w:val="28"/>
          <w:szCs w:val="28"/>
          <w:lang w:val="en-US" w:eastAsia="zh-CN"/>
        </w:rPr>
      </w:pPr>
    </w:p>
    <w:p>
      <w:pPr>
        <w:keepNext w:val="0"/>
        <w:keepLines w:val="0"/>
        <w:pageBreakBefore w:val="0"/>
        <w:numPr>
          <w:ilvl w:val="0"/>
          <w:numId w:val="0"/>
        </w:numPr>
        <w:kinsoku/>
        <w:overflowPunct/>
        <w:topLinePunct w:val="0"/>
        <w:autoSpaceDE/>
        <w:bidi w:val="0"/>
        <w:adjustRightInd/>
        <w:spacing w:line="460" w:lineRule="exact"/>
        <w:ind w:leftChars="0"/>
        <w:jc w:val="center"/>
        <w:rPr>
          <w:rFonts w:hint="eastAsia"/>
          <w:color w:val="auto"/>
        </w:rPr>
      </w:pPr>
      <w:r>
        <w:rPr>
          <w:rFonts w:hint="eastAsia" w:ascii="方正小标宋简体" w:hAnsi="方正小标宋简体" w:eastAsia="方正小标宋简体" w:cs="方正小标宋简体"/>
          <w:color w:val="auto"/>
          <w:sz w:val="44"/>
          <w:szCs w:val="44"/>
          <w:u w:val="none"/>
          <w:lang w:val="en-US" w:eastAsia="zh-CN"/>
        </w:rPr>
        <w:t>9.自然资源局</w:t>
      </w:r>
      <w:r>
        <w:rPr>
          <w:rFonts w:hint="eastAsia" w:ascii="方正小标宋简体" w:hAnsi="方正小标宋简体" w:eastAsia="方正小标宋简体" w:cs="方正小标宋简体"/>
          <w:color w:val="auto"/>
          <w:sz w:val="44"/>
          <w:szCs w:val="44"/>
        </w:rPr>
        <w:t>随机抽查事项清单</w:t>
      </w:r>
    </w:p>
    <w:p>
      <w:pPr>
        <w:keepNext w:val="0"/>
        <w:keepLines w:val="0"/>
        <w:pageBreakBefore w:val="0"/>
        <w:kinsoku/>
        <w:overflowPunct/>
        <w:topLinePunct w:val="0"/>
        <w:autoSpaceDE/>
        <w:bidi w:val="0"/>
        <w:adjustRightInd/>
        <w:spacing w:line="460" w:lineRule="exact"/>
        <w:jc w:val="both"/>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eastAsia="zh-CN"/>
        </w:rPr>
        <w:t>抽查类别：</w:t>
      </w:r>
      <w:r>
        <w:rPr>
          <w:rFonts w:hint="eastAsia" w:ascii="黑体" w:hAnsi="黑体" w:eastAsia="黑体" w:cs="黑体"/>
          <w:color w:val="auto"/>
          <w:sz w:val="24"/>
          <w:szCs w:val="24"/>
          <w:lang w:val="en-US" w:eastAsia="zh-CN"/>
        </w:rPr>
        <w:t>1项</w:t>
      </w:r>
    </w:p>
    <w:tbl>
      <w:tblPr>
        <w:tblStyle w:val="4"/>
        <w:tblW w:w="1348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3"/>
        <w:gridCol w:w="1625"/>
        <w:gridCol w:w="2123"/>
        <w:gridCol w:w="1202"/>
        <w:gridCol w:w="1069"/>
        <w:gridCol w:w="1331"/>
        <w:gridCol w:w="1781"/>
        <w:gridCol w:w="37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583" w:type="dxa"/>
            <w:vMerge w:val="restart"/>
            <w:vAlign w:val="center"/>
          </w:tcPr>
          <w:p>
            <w:pPr>
              <w:keepNext w:val="0"/>
              <w:keepLines w:val="0"/>
              <w:pageBreakBefore w:val="0"/>
              <w:kinsoku/>
              <w:overflowPunct/>
              <w:topLinePunct w:val="0"/>
              <w:autoSpaceDE/>
              <w:bidi w:val="0"/>
              <w:adjustRightInd/>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序号</w:t>
            </w:r>
          </w:p>
        </w:tc>
        <w:tc>
          <w:tcPr>
            <w:tcW w:w="3748" w:type="dxa"/>
            <w:gridSpan w:val="2"/>
            <w:vAlign w:val="center"/>
          </w:tcPr>
          <w:p>
            <w:pPr>
              <w:keepNext w:val="0"/>
              <w:keepLines w:val="0"/>
              <w:pageBreakBefore w:val="0"/>
              <w:kinsoku/>
              <w:overflowPunct/>
              <w:topLinePunct w:val="0"/>
              <w:autoSpaceDE/>
              <w:bidi w:val="0"/>
              <w:adjustRightInd/>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抽查项目</w:t>
            </w:r>
          </w:p>
        </w:tc>
        <w:tc>
          <w:tcPr>
            <w:tcW w:w="1202" w:type="dxa"/>
            <w:vMerge w:val="restart"/>
            <w:vAlign w:val="center"/>
          </w:tcPr>
          <w:p>
            <w:pPr>
              <w:keepNext w:val="0"/>
              <w:keepLines w:val="0"/>
              <w:pageBreakBefore w:val="0"/>
              <w:kinsoku/>
              <w:overflowPunct/>
              <w:topLinePunct w:val="0"/>
              <w:autoSpaceDE/>
              <w:bidi w:val="0"/>
              <w:adjustRightInd/>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检查对象</w:t>
            </w:r>
          </w:p>
        </w:tc>
        <w:tc>
          <w:tcPr>
            <w:tcW w:w="1069" w:type="dxa"/>
            <w:vMerge w:val="restart"/>
            <w:vAlign w:val="center"/>
          </w:tcPr>
          <w:p>
            <w:pPr>
              <w:keepNext w:val="0"/>
              <w:keepLines w:val="0"/>
              <w:pageBreakBefore w:val="0"/>
              <w:kinsoku/>
              <w:overflowPunct/>
              <w:topLinePunct w:val="0"/>
              <w:autoSpaceDE/>
              <w:bidi w:val="0"/>
              <w:adjustRightInd/>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事项</w:t>
            </w:r>
          </w:p>
          <w:p>
            <w:pPr>
              <w:keepNext w:val="0"/>
              <w:keepLines w:val="0"/>
              <w:pageBreakBefore w:val="0"/>
              <w:kinsoku/>
              <w:overflowPunct/>
              <w:topLinePunct w:val="0"/>
              <w:autoSpaceDE/>
              <w:bidi w:val="0"/>
              <w:adjustRightInd/>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类型</w:t>
            </w:r>
          </w:p>
        </w:tc>
        <w:tc>
          <w:tcPr>
            <w:tcW w:w="1331" w:type="dxa"/>
            <w:vMerge w:val="restart"/>
            <w:vAlign w:val="center"/>
          </w:tcPr>
          <w:p>
            <w:pPr>
              <w:keepNext w:val="0"/>
              <w:keepLines w:val="0"/>
              <w:pageBreakBefore w:val="0"/>
              <w:kinsoku/>
              <w:overflowPunct/>
              <w:topLinePunct w:val="0"/>
              <w:autoSpaceDE/>
              <w:bidi w:val="0"/>
              <w:adjustRightInd/>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检查方式</w:t>
            </w:r>
          </w:p>
        </w:tc>
        <w:tc>
          <w:tcPr>
            <w:tcW w:w="1781" w:type="dxa"/>
            <w:vMerge w:val="restart"/>
            <w:vAlign w:val="center"/>
          </w:tcPr>
          <w:p>
            <w:pPr>
              <w:keepNext w:val="0"/>
              <w:keepLines w:val="0"/>
              <w:pageBreakBefore w:val="0"/>
              <w:kinsoku/>
              <w:overflowPunct/>
              <w:topLinePunct w:val="0"/>
              <w:autoSpaceDE/>
              <w:bidi w:val="0"/>
              <w:adjustRightInd/>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检查主体</w:t>
            </w:r>
          </w:p>
        </w:tc>
        <w:tc>
          <w:tcPr>
            <w:tcW w:w="3767" w:type="dxa"/>
            <w:vMerge w:val="restart"/>
            <w:vAlign w:val="center"/>
          </w:tcPr>
          <w:p>
            <w:pPr>
              <w:keepNext w:val="0"/>
              <w:keepLines w:val="0"/>
              <w:pageBreakBefore w:val="0"/>
              <w:kinsoku/>
              <w:overflowPunct/>
              <w:topLinePunct w:val="0"/>
              <w:autoSpaceDE/>
              <w:bidi w:val="0"/>
              <w:adjustRightInd/>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0" w:hRule="atLeast"/>
          <w:jc w:val="center"/>
        </w:trPr>
        <w:tc>
          <w:tcPr>
            <w:tcW w:w="583" w:type="dxa"/>
            <w:vMerge w:val="continue"/>
            <w:vAlign w:val="center"/>
          </w:tcPr>
          <w:p>
            <w:pPr>
              <w:keepNext w:val="0"/>
              <w:keepLines w:val="0"/>
              <w:pageBreakBefore w:val="0"/>
              <w:kinsoku/>
              <w:overflowPunct/>
              <w:topLinePunct w:val="0"/>
              <w:autoSpaceDE/>
              <w:bidi w:val="0"/>
              <w:adjustRightInd/>
              <w:spacing w:line="460" w:lineRule="exact"/>
              <w:jc w:val="center"/>
              <w:rPr>
                <w:color w:val="auto"/>
                <w:sz w:val="22"/>
                <w:szCs w:val="22"/>
              </w:rPr>
            </w:pPr>
          </w:p>
        </w:tc>
        <w:tc>
          <w:tcPr>
            <w:tcW w:w="1625" w:type="dxa"/>
            <w:vAlign w:val="center"/>
          </w:tcPr>
          <w:p>
            <w:pPr>
              <w:keepNext w:val="0"/>
              <w:keepLines w:val="0"/>
              <w:pageBreakBefore w:val="0"/>
              <w:kinsoku/>
              <w:overflowPunct/>
              <w:topLinePunct w:val="0"/>
              <w:autoSpaceDE/>
              <w:bidi w:val="0"/>
              <w:adjustRightInd/>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抽查类别</w:t>
            </w:r>
          </w:p>
        </w:tc>
        <w:tc>
          <w:tcPr>
            <w:tcW w:w="2123" w:type="dxa"/>
            <w:vAlign w:val="center"/>
          </w:tcPr>
          <w:p>
            <w:pPr>
              <w:keepNext w:val="0"/>
              <w:keepLines w:val="0"/>
              <w:pageBreakBefore w:val="0"/>
              <w:kinsoku/>
              <w:overflowPunct/>
              <w:topLinePunct w:val="0"/>
              <w:autoSpaceDE/>
              <w:bidi w:val="0"/>
              <w:adjustRightInd/>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抽查事项</w:t>
            </w:r>
          </w:p>
        </w:tc>
        <w:tc>
          <w:tcPr>
            <w:tcW w:w="1202" w:type="dxa"/>
            <w:vMerge w:val="continue"/>
            <w:vAlign w:val="center"/>
          </w:tcPr>
          <w:p>
            <w:pPr>
              <w:keepNext w:val="0"/>
              <w:keepLines w:val="0"/>
              <w:pageBreakBefore w:val="0"/>
              <w:kinsoku/>
              <w:overflowPunct/>
              <w:topLinePunct w:val="0"/>
              <w:autoSpaceDE/>
              <w:bidi w:val="0"/>
              <w:adjustRightInd/>
              <w:spacing w:line="460" w:lineRule="exact"/>
              <w:rPr>
                <w:color w:val="auto"/>
                <w:sz w:val="28"/>
                <w:szCs w:val="28"/>
              </w:rPr>
            </w:pPr>
          </w:p>
        </w:tc>
        <w:tc>
          <w:tcPr>
            <w:tcW w:w="1069" w:type="dxa"/>
            <w:vMerge w:val="continue"/>
            <w:vAlign w:val="top"/>
          </w:tcPr>
          <w:p>
            <w:pPr>
              <w:keepNext w:val="0"/>
              <w:keepLines w:val="0"/>
              <w:pageBreakBefore w:val="0"/>
              <w:kinsoku/>
              <w:overflowPunct/>
              <w:topLinePunct w:val="0"/>
              <w:autoSpaceDE/>
              <w:bidi w:val="0"/>
              <w:adjustRightInd/>
              <w:spacing w:line="460" w:lineRule="exact"/>
              <w:rPr>
                <w:color w:val="auto"/>
                <w:sz w:val="28"/>
                <w:szCs w:val="28"/>
              </w:rPr>
            </w:pPr>
          </w:p>
        </w:tc>
        <w:tc>
          <w:tcPr>
            <w:tcW w:w="1331" w:type="dxa"/>
            <w:vMerge w:val="continue"/>
            <w:vAlign w:val="top"/>
          </w:tcPr>
          <w:p>
            <w:pPr>
              <w:keepNext w:val="0"/>
              <w:keepLines w:val="0"/>
              <w:pageBreakBefore w:val="0"/>
              <w:kinsoku/>
              <w:overflowPunct/>
              <w:topLinePunct w:val="0"/>
              <w:autoSpaceDE/>
              <w:bidi w:val="0"/>
              <w:adjustRightInd/>
              <w:spacing w:line="460" w:lineRule="exact"/>
              <w:rPr>
                <w:color w:val="auto"/>
                <w:sz w:val="28"/>
                <w:szCs w:val="28"/>
              </w:rPr>
            </w:pPr>
          </w:p>
        </w:tc>
        <w:tc>
          <w:tcPr>
            <w:tcW w:w="1781" w:type="dxa"/>
            <w:vMerge w:val="continue"/>
            <w:vAlign w:val="top"/>
          </w:tcPr>
          <w:p>
            <w:pPr>
              <w:keepNext w:val="0"/>
              <w:keepLines w:val="0"/>
              <w:pageBreakBefore w:val="0"/>
              <w:kinsoku/>
              <w:overflowPunct/>
              <w:topLinePunct w:val="0"/>
              <w:autoSpaceDE/>
              <w:bidi w:val="0"/>
              <w:adjustRightInd/>
              <w:spacing w:line="460" w:lineRule="exact"/>
              <w:rPr>
                <w:color w:val="auto"/>
                <w:sz w:val="28"/>
                <w:szCs w:val="28"/>
              </w:rPr>
            </w:pPr>
          </w:p>
        </w:tc>
        <w:tc>
          <w:tcPr>
            <w:tcW w:w="3767" w:type="dxa"/>
            <w:vMerge w:val="continue"/>
            <w:vAlign w:val="top"/>
          </w:tcPr>
          <w:p>
            <w:pPr>
              <w:keepNext w:val="0"/>
              <w:keepLines w:val="0"/>
              <w:pageBreakBefore w:val="0"/>
              <w:kinsoku/>
              <w:overflowPunct/>
              <w:topLinePunct w:val="0"/>
              <w:autoSpaceDE/>
              <w:bidi w:val="0"/>
              <w:adjustRightInd/>
              <w:spacing w:line="460" w:lineRule="exact"/>
              <w:jc w:val="center"/>
              <w:rPr>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0" w:hRule="atLeast"/>
          <w:jc w:val="center"/>
        </w:trPr>
        <w:tc>
          <w:tcPr>
            <w:tcW w:w="583"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cs="宋体"/>
                <w:color w:val="auto"/>
                <w:szCs w:val="24"/>
                <w:lang w:val="en-US" w:eastAsia="zh-CN"/>
              </w:rPr>
              <w:t>1</w:t>
            </w:r>
          </w:p>
        </w:tc>
        <w:tc>
          <w:tcPr>
            <w:tcW w:w="162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矿产督察</w:t>
            </w:r>
          </w:p>
        </w:tc>
        <w:tc>
          <w:tcPr>
            <w:tcW w:w="2123"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矿产督察</w:t>
            </w:r>
          </w:p>
        </w:tc>
        <w:tc>
          <w:tcPr>
            <w:tcW w:w="1202"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全市探矿权、采矿权</w:t>
            </w:r>
          </w:p>
        </w:tc>
        <w:tc>
          <w:tcPr>
            <w:tcW w:w="1069" w:type="dxa"/>
            <w:vAlign w:val="center"/>
          </w:tcPr>
          <w:p>
            <w:pPr>
              <w:spacing w:line="260" w:lineRule="exact"/>
              <w:jc w:val="center"/>
              <w:rPr>
                <w:rFonts w:hint="eastAsia" w:ascii="宋体" w:hAnsi="宋体" w:eastAsia="宋体" w:cs="宋体"/>
                <w:color w:val="auto"/>
                <w:szCs w:val="24"/>
                <w:lang w:val="en-US" w:eastAsia="zh-CN"/>
              </w:rPr>
            </w:pPr>
          </w:p>
        </w:tc>
        <w:tc>
          <w:tcPr>
            <w:tcW w:w="133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实地核查</w:t>
            </w: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矿产督察办公室</w:t>
            </w:r>
          </w:p>
        </w:tc>
        <w:tc>
          <w:tcPr>
            <w:tcW w:w="376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《广西壮族自治区国土资源厅办公室关于印发自治区矿产督察管理办法的通知》（桂国土资办〔2014) 186号）和《广西</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壮族自治区国土资源厅办公室关于印发自治区矿产督察工作制度的通知》（桂国土资办〔2014) 486号）等文件</w:t>
            </w:r>
          </w:p>
        </w:tc>
      </w:tr>
    </w:tbl>
    <w:p>
      <w:pPr>
        <w:pStyle w:val="2"/>
        <w:rPr>
          <w:rFonts w:hint="eastAsia" w:ascii="方正小标宋简体" w:hAnsi="方正小标宋简体" w:eastAsia="方正小标宋简体" w:cs="方正小标宋简体"/>
          <w:color w:val="auto"/>
          <w:sz w:val="44"/>
          <w:szCs w:val="44"/>
          <w:u w:val="none"/>
          <w:lang w:val="en-US" w:eastAsia="zh-CN"/>
        </w:rPr>
      </w:pPr>
    </w:p>
    <w:p>
      <w:pPr>
        <w:keepNext w:val="0"/>
        <w:keepLines w:val="0"/>
        <w:pageBreakBefore w:val="0"/>
        <w:numPr>
          <w:ilvl w:val="0"/>
          <w:numId w:val="0"/>
        </w:numPr>
        <w:kinsoku/>
        <w:overflowPunct/>
        <w:topLinePunct w:val="0"/>
        <w:autoSpaceDE/>
        <w:bidi w:val="0"/>
        <w:adjustRightInd/>
        <w:spacing w:line="460" w:lineRule="exact"/>
        <w:ind w:leftChars="0"/>
        <w:jc w:val="center"/>
        <w:rPr>
          <w:rFonts w:hint="eastAsia"/>
          <w:color w:val="auto"/>
        </w:rPr>
      </w:pPr>
      <w:r>
        <w:rPr>
          <w:rFonts w:hint="eastAsia" w:ascii="方正小标宋简体" w:hAnsi="方正小标宋简体" w:eastAsia="方正小标宋简体" w:cs="方正小标宋简体"/>
          <w:color w:val="auto"/>
          <w:sz w:val="44"/>
          <w:szCs w:val="44"/>
          <w:u w:val="none"/>
          <w:lang w:val="en-US" w:eastAsia="zh-CN"/>
        </w:rPr>
        <w:t>10.</w:t>
      </w:r>
      <w:r>
        <w:rPr>
          <w:rFonts w:hint="eastAsia" w:ascii="方正小标宋简体" w:hAnsi="方正小标宋简体" w:eastAsia="方正小标宋简体" w:cs="方正小标宋简体"/>
          <w:b w:val="0"/>
          <w:bCs/>
          <w:color w:val="auto"/>
          <w:sz w:val="44"/>
          <w:szCs w:val="44"/>
        </w:rPr>
        <w:t>生态环境</w:t>
      </w:r>
      <w:r>
        <w:rPr>
          <w:rFonts w:hint="eastAsia" w:ascii="方正小标宋简体" w:hAnsi="方正小标宋简体" w:eastAsia="方正小标宋简体" w:cs="方正小标宋简体"/>
          <w:color w:val="auto"/>
          <w:sz w:val="44"/>
          <w:szCs w:val="44"/>
          <w:u w:val="none"/>
          <w:lang w:val="en-US" w:eastAsia="zh-CN"/>
        </w:rPr>
        <w:t>局</w:t>
      </w:r>
      <w:r>
        <w:rPr>
          <w:rFonts w:hint="eastAsia" w:ascii="方正小标宋简体" w:hAnsi="方正小标宋简体" w:eastAsia="方正小标宋简体" w:cs="方正小标宋简体"/>
          <w:color w:val="auto"/>
          <w:sz w:val="44"/>
          <w:szCs w:val="44"/>
        </w:rPr>
        <w:t>随机抽查事项清单</w:t>
      </w:r>
    </w:p>
    <w:p>
      <w:pPr>
        <w:keepNext w:val="0"/>
        <w:keepLines w:val="0"/>
        <w:pageBreakBefore w:val="0"/>
        <w:kinsoku/>
        <w:overflowPunct/>
        <w:topLinePunct w:val="0"/>
        <w:autoSpaceDE/>
        <w:bidi w:val="0"/>
        <w:adjustRightInd/>
        <w:spacing w:line="460" w:lineRule="exact"/>
        <w:jc w:val="both"/>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eastAsia="zh-CN"/>
        </w:rPr>
        <w:t>抽查类别：</w:t>
      </w:r>
      <w:r>
        <w:rPr>
          <w:rFonts w:hint="eastAsia" w:ascii="黑体" w:hAnsi="黑体" w:eastAsia="黑体" w:cs="黑体"/>
          <w:color w:val="auto"/>
          <w:sz w:val="24"/>
          <w:szCs w:val="24"/>
          <w:lang w:val="en-US" w:eastAsia="zh-CN"/>
        </w:rPr>
        <w:t>6项</w:t>
      </w:r>
    </w:p>
    <w:tbl>
      <w:tblPr>
        <w:tblStyle w:val="4"/>
        <w:tblW w:w="1365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3"/>
        <w:gridCol w:w="910"/>
        <w:gridCol w:w="2277"/>
        <w:gridCol w:w="1845"/>
        <w:gridCol w:w="1200"/>
        <w:gridCol w:w="1118"/>
        <w:gridCol w:w="1781"/>
        <w:gridCol w:w="39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583" w:type="dxa"/>
            <w:vMerge w:val="restart"/>
            <w:vAlign w:val="center"/>
          </w:tcPr>
          <w:p>
            <w:pPr>
              <w:keepNext w:val="0"/>
              <w:keepLines w:val="0"/>
              <w:pageBreakBefore w:val="0"/>
              <w:kinsoku/>
              <w:wordWrap/>
              <w:overflowPunct/>
              <w:topLinePunct w:val="0"/>
              <w:autoSpaceDE/>
              <w:autoSpaceDN/>
              <w:bidi w:val="0"/>
              <w:adjustRightInd/>
              <w:spacing w:line="240" w:lineRule="auto"/>
              <w:jc w:val="center"/>
              <w:rPr>
                <w:rFonts w:hint="eastAsia" w:ascii="黑体" w:hAnsi="黑体" w:eastAsia="黑体" w:cs="黑体"/>
                <w:color w:val="auto"/>
                <w:sz w:val="24"/>
                <w:szCs w:val="32"/>
              </w:rPr>
            </w:pPr>
            <w:r>
              <w:rPr>
                <w:rFonts w:hint="eastAsia" w:ascii="黑体" w:hAnsi="黑体" w:eastAsia="黑体" w:cs="黑体"/>
                <w:color w:val="auto"/>
                <w:sz w:val="24"/>
                <w:szCs w:val="32"/>
              </w:rPr>
              <w:t>序号</w:t>
            </w:r>
          </w:p>
        </w:tc>
        <w:tc>
          <w:tcPr>
            <w:tcW w:w="3187" w:type="dxa"/>
            <w:gridSpan w:val="2"/>
            <w:vAlign w:val="center"/>
          </w:tcPr>
          <w:p>
            <w:pPr>
              <w:keepNext w:val="0"/>
              <w:keepLines w:val="0"/>
              <w:pageBreakBefore w:val="0"/>
              <w:kinsoku/>
              <w:wordWrap/>
              <w:overflowPunct/>
              <w:topLinePunct w:val="0"/>
              <w:autoSpaceDE/>
              <w:autoSpaceDN/>
              <w:bidi w:val="0"/>
              <w:adjustRightInd/>
              <w:spacing w:line="240" w:lineRule="auto"/>
              <w:jc w:val="center"/>
              <w:rPr>
                <w:rFonts w:hint="eastAsia" w:ascii="黑体" w:hAnsi="黑体" w:eastAsia="黑体" w:cs="黑体"/>
                <w:color w:val="auto"/>
                <w:sz w:val="24"/>
                <w:szCs w:val="32"/>
              </w:rPr>
            </w:pPr>
            <w:r>
              <w:rPr>
                <w:rFonts w:hint="eastAsia" w:ascii="黑体" w:hAnsi="黑体" w:eastAsia="黑体" w:cs="黑体"/>
                <w:color w:val="auto"/>
                <w:sz w:val="24"/>
                <w:szCs w:val="32"/>
              </w:rPr>
              <w:t>抽查项目</w:t>
            </w:r>
          </w:p>
        </w:tc>
        <w:tc>
          <w:tcPr>
            <w:tcW w:w="1845" w:type="dxa"/>
            <w:vMerge w:val="restart"/>
            <w:vAlign w:val="center"/>
          </w:tcPr>
          <w:p>
            <w:pPr>
              <w:keepNext w:val="0"/>
              <w:keepLines w:val="0"/>
              <w:pageBreakBefore w:val="0"/>
              <w:kinsoku/>
              <w:wordWrap/>
              <w:overflowPunct/>
              <w:topLinePunct w:val="0"/>
              <w:autoSpaceDE/>
              <w:autoSpaceDN/>
              <w:bidi w:val="0"/>
              <w:adjustRightInd/>
              <w:spacing w:line="240" w:lineRule="auto"/>
              <w:jc w:val="center"/>
              <w:rPr>
                <w:rFonts w:hint="eastAsia" w:ascii="黑体" w:hAnsi="黑体" w:eastAsia="黑体" w:cs="黑体"/>
                <w:color w:val="auto"/>
                <w:sz w:val="24"/>
                <w:szCs w:val="32"/>
              </w:rPr>
            </w:pPr>
            <w:r>
              <w:rPr>
                <w:rFonts w:hint="eastAsia" w:ascii="黑体" w:hAnsi="黑体" w:eastAsia="黑体" w:cs="黑体"/>
                <w:color w:val="auto"/>
                <w:sz w:val="24"/>
                <w:szCs w:val="32"/>
              </w:rPr>
              <w:t>检查对象</w:t>
            </w:r>
          </w:p>
        </w:tc>
        <w:tc>
          <w:tcPr>
            <w:tcW w:w="1200" w:type="dxa"/>
            <w:vMerge w:val="restart"/>
            <w:vAlign w:val="center"/>
          </w:tcPr>
          <w:p>
            <w:pPr>
              <w:keepNext w:val="0"/>
              <w:keepLines w:val="0"/>
              <w:pageBreakBefore w:val="0"/>
              <w:kinsoku/>
              <w:wordWrap/>
              <w:overflowPunct/>
              <w:topLinePunct w:val="0"/>
              <w:autoSpaceDE/>
              <w:autoSpaceDN/>
              <w:bidi w:val="0"/>
              <w:adjustRightInd/>
              <w:spacing w:line="240" w:lineRule="auto"/>
              <w:jc w:val="center"/>
              <w:rPr>
                <w:rFonts w:hint="eastAsia" w:ascii="黑体" w:hAnsi="黑体" w:eastAsia="黑体" w:cs="黑体"/>
                <w:color w:val="auto"/>
                <w:sz w:val="24"/>
                <w:szCs w:val="32"/>
              </w:rPr>
            </w:pPr>
            <w:r>
              <w:rPr>
                <w:rFonts w:hint="eastAsia" w:ascii="黑体" w:hAnsi="黑体" w:eastAsia="黑体" w:cs="黑体"/>
                <w:color w:val="auto"/>
                <w:sz w:val="24"/>
                <w:szCs w:val="32"/>
              </w:rPr>
              <w:t>事项</w:t>
            </w:r>
          </w:p>
          <w:p>
            <w:pPr>
              <w:keepNext w:val="0"/>
              <w:keepLines w:val="0"/>
              <w:pageBreakBefore w:val="0"/>
              <w:kinsoku/>
              <w:wordWrap/>
              <w:overflowPunct/>
              <w:topLinePunct w:val="0"/>
              <w:autoSpaceDE/>
              <w:autoSpaceDN/>
              <w:bidi w:val="0"/>
              <w:adjustRightInd/>
              <w:spacing w:line="240" w:lineRule="auto"/>
              <w:jc w:val="center"/>
              <w:rPr>
                <w:rFonts w:hint="eastAsia" w:ascii="黑体" w:hAnsi="黑体" w:eastAsia="黑体" w:cs="黑体"/>
                <w:color w:val="auto"/>
                <w:sz w:val="24"/>
                <w:szCs w:val="32"/>
              </w:rPr>
            </w:pPr>
            <w:r>
              <w:rPr>
                <w:rFonts w:hint="eastAsia" w:ascii="黑体" w:hAnsi="黑体" w:eastAsia="黑体" w:cs="黑体"/>
                <w:color w:val="auto"/>
                <w:sz w:val="24"/>
                <w:szCs w:val="32"/>
              </w:rPr>
              <w:t>类型</w:t>
            </w:r>
          </w:p>
        </w:tc>
        <w:tc>
          <w:tcPr>
            <w:tcW w:w="1118" w:type="dxa"/>
            <w:vMerge w:val="restart"/>
            <w:vAlign w:val="center"/>
          </w:tcPr>
          <w:p>
            <w:pPr>
              <w:keepNext w:val="0"/>
              <w:keepLines w:val="0"/>
              <w:pageBreakBefore w:val="0"/>
              <w:kinsoku/>
              <w:wordWrap/>
              <w:overflowPunct/>
              <w:topLinePunct w:val="0"/>
              <w:autoSpaceDE/>
              <w:autoSpaceDN/>
              <w:bidi w:val="0"/>
              <w:adjustRightInd/>
              <w:spacing w:line="240" w:lineRule="auto"/>
              <w:jc w:val="center"/>
              <w:rPr>
                <w:rFonts w:hint="eastAsia" w:ascii="黑体" w:hAnsi="黑体" w:eastAsia="黑体" w:cs="黑体"/>
                <w:color w:val="auto"/>
                <w:sz w:val="24"/>
                <w:szCs w:val="32"/>
              </w:rPr>
            </w:pPr>
            <w:r>
              <w:rPr>
                <w:rFonts w:hint="eastAsia" w:ascii="黑体" w:hAnsi="黑体" w:eastAsia="黑体" w:cs="黑体"/>
                <w:color w:val="auto"/>
                <w:sz w:val="24"/>
                <w:szCs w:val="32"/>
              </w:rPr>
              <w:t>检查方式</w:t>
            </w:r>
          </w:p>
        </w:tc>
        <w:tc>
          <w:tcPr>
            <w:tcW w:w="1781" w:type="dxa"/>
            <w:vMerge w:val="restart"/>
            <w:vAlign w:val="center"/>
          </w:tcPr>
          <w:p>
            <w:pPr>
              <w:keepNext w:val="0"/>
              <w:keepLines w:val="0"/>
              <w:pageBreakBefore w:val="0"/>
              <w:kinsoku/>
              <w:wordWrap/>
              <w:overflowPunct/>
              <w:topLinePunct w:val="0"/>
              <w:autoSpaceDE/>
              <w:autoSpaceDN/>
              <w:bidi w:val="0"/>
              <w:adjustRightInd/>
              <w:spacing w:line="240" w:lineRule="auto"/>
              <w:jc w:val="center"/>
              <w:rPr>
                <w:rFonts w:hint="eastAsia" w:ascii="黑体" w:hAnsi="黑体" w:eastAsia="黑体" w:cs="黑体"/>
                <w:color w:val="auto"/>
                <w:sz w:val="24"/>
                <w:szCs w:val="32"/>
              </w:rPr>
            </w:pPr>
            <w:r>
              <w:rPr>
                <w:rFonts w:hint="eastAsia" w:ascii="黑体" w:hAnsi="黑体" w:eastAsia="黑体" w:cs="黑体"/>
                <w:color w:val="auto"/>
                <w:sz w:val="24"/>
                <w:szCs w:val="32"/>
              </w:rPr>
              <w:t>检查主体</w:t>
            </w:r>
          </w:p>
        </w:tc>
        <w:tc>
          <w:tcPr>
            <w:tcW w:w="3939" w:type="dxa"/>
            <w:vMerge w:val="restart"/>
            <w:vAlign w:val="center"/>
          </w:tcPr>
          <w:p>
            <w:pPr>
              <w:keepNext w:val="0"/>
              <w:keepLines w:val="0"/>
              <w:pageBreakBefore w:val="0"/>
              <w:kinsoku/>
              <w:wordWrap/>
              <w:overflowPunct/>
              <w:topLinePunct w:val="0"/>
              <w:autoSpaceDE/>
              <w:autoSpaceDN/>
              <w:bidi w:val="0"/>
              <w:adjustRightInd/>
              <w:spacing w:line="240" w:lineRule="auto"/>
              <w:jc w:val="center"/>
              <w:rPr>
                <w:rFonts w:hint="eastAsia" w:ascii="黑体" w:hAnsi="黑体" w:eastAsia="黑体" w:cs="黑体"/>
                <w:color w:val="auto"/>
                <w:sz w:val="24"/>
                <w:szCs w:val="32"/>
              </w:rPr>
            </w:pPr>
            <w:r>
              <w:rPr>
                <w:rFonts w:hint="eastAsia" w:ascii="黑体" w:hAnsi="黑体" w:eastAsia="黑体" w:cs="黑体"/>
                <w:color w:val="auto"/>
                <w:sz w:val="24"/>
                <w:szCs w:val="32"/>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58" w:hRule="atLeast"/>
          <w:jc w:val="center"/>
        </w:trPr>
        <w:tc>
          <w:tcPr>
            <w:tcW w:w="583" w:type="dxa"/>
            <w:vMerge w:val="continue"/>
            <w:vAlign w:val="center"/>
          </w:tcPr>
          <w:p>
            <w:pPr>
              <w:keepNext w:val="0"/>
              <w:keepLines w:val="0"/>
              <w:pageBreakBefore w:val="0"/>
              <w:kinsoku/>
              <w:wordWrap/>
              <w:overflowPunct/>
              <w:topLinePunct w:val="0"/>
              <w:autoSpaceDE/>
              <w:autoSpaceDN/>
              <w:bidi w:val="0"/>
              <w:adjustRightInd/>
              <w:spacing w:line="240" w:lineRule="auto"/>
              <w:jc w:val="center"/>
              <w:rPr>
                <w:color w:val="auto"/>
                <w:sz w:val="22"/>
                <w:szCs w:val="22"/>
              </w:rPr>
            </w:pPr>
          </w:p>
        </w:tc>
        <w:tc>
          <w:tcPr>
            <w:tcW w:w="91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黑体" w:hAnsi="黑体" w:eastAsia="黑体" w:cs="黑体"/>
                <w:color w:val="auto"/>
                <w:sz w:val="24"/>
                <w:szCs w:val="32"/>
              </w:rPr>
            </w:pPr>
            <w:r>
              <w:rPr>
                <w:rFonts w:hint="eastAsia" w:ascii="黑体" w:hAnsi="黑体" w:eastAsia="黑体" w:cs="黑体"/>
                <w:color w:val="auto"/>
                <w:sz w:val="24"/>
                <w:szCs w:val="32"/>
              </w:rPr>
              <w:t>抽查类别</w:t>
            </w:r>
          </w:p>
        </w:tc>
        <w:tc>
          <w:tcPr>
            <w:tcW w:w="2277"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黑体" w:hAnsi="黑体" w:eastAsia="黑体" w:cs="黑体"/>
                <w:color w:val="auto"/>
                <w:sz w:val="24"/>
                <w:szCs w:val="32"/>
              </w:rPr>
            </w:pPr>
            <w:r>
              <w:rPr>
                <w:rFonts w:hint="eastAsia" w:ascii="黑体" w:hAnsi="黑体" w:eastAsia="黑体" w:cs="黑体"/>
                <w:color w:val="auto"/>
                <w:sz w:val="24"/>
                <w:szCs w:val="32"/>
              </w:rPr>
              <w:t>抽查事项</w:t>
            </w:r>
          </w:p>
        </w:tc>
        <w:tc>
          <w:tcPr>
            <w:tcW w:w="1845" w:type="dxa"/>
            <w:vMerge w:val="continue"/>
            <w:vAlign w:val="center"/>
          </w:tcPr>
          <w:p>
            <w:pPr>
              <w:keepNext w:val="0"/>
              <w:keepLines w:val="0"/>
              <w:pageBreakBefore w:val="0"/>
              <w:kinsoku/>
              <w:wordWrap/>
              <w:overflowPunct/>
              <w:topLinePunct w:val="0"/>
              <w:autoSpaceDE/>
              <w:autoSpaceDN/>
              <w:bidi w:val="0"/>
              <w:adjustRightInd/>
              <w:spacing w:line="240" w:lineRule="auto"/>
              <w:rPr>
                <w:color w:val="auto"/>
                <w:sz w:val="28"/>
                <w:szCs w:val="28"/>
              </w:rPr>
            </w:pPr>
          </w:p>
        </w:tc>
        <w:tc>
          <w:tcPr>
            <w:tcW w:w="1200" w:type="dxa"/>
            <w:vMerge w:val="continue"/>
            <w:vAlign w:val="top"/>
          </w:tcPr>
          <w:p>
            <w:pPr>
              <w:keepNext w:val="0"/>
              <w:keepLines w:val="0"/>
              <w:pageBreakBefore w:val="0"/>
              <w:kinsoku/>
              <w:wordWrap/>
              <w:overflowPunct/>
              <w:topLinePunct w:val="0"/>
              <w:autoSpaceDE/>
              <w:autoSpaceDN/>
              <w:bidi w:val="0"/>
              <w:adjustRightInd/>
              <w:spacing w:line="240" w:lineRule="auto"/>
              <w:rPr>
                <w:color w:val="auto"/>
                <w:sz w:val="28"/>
                <w:szCs w:val="28"/>
              </w:rPr>
            </w:pPr>
          </w:p>
        </w:tc>
        <w:tc>
          <w:tcPr>
            <w:tcW w:w="1118" w:type="dxa"/>
            <w:vMerge w:val="continue"/>
            <w:vAlign w:val="top"/>
          </w:tcPr>
          <w:p>
            <w:pPr>
              <w:keepNext w:val="0"/>
              <w:keepLines w:val="0"/>
              <w:pageBreakBefore w:val="0"/>
              <w:kinsoku/>
              <w:wordWrap/>
              <w:overflowPunct/>
              <w:topLinePunct w:val="0"/>
              <w:autoSpaceDE/>
              <w:autoSpaceDN/>
              <w:bidi w:val="0"/>
              <w:adjustRightInd/>
              <w:spacing w:line="240" w:lineRule="auto"/>
              <w:rPr>
                <w:color w:val="auto"/>
                <w:sz w:val="28"/>
                <w:szCs w:val="28"/>
              </w:rPr>
            </w:pPr>
          </w:p>
        </w:tc>
        <w:tc>
          <w:tcPr>
            <w:tcW w:w="1781" w:type="dxa"/>
            <w:vMerge w:val="continue"/>
            <w:vAlign w:val="top"/>
          </w:tcPr>
          <w:p>
            <w:pPr>
              <w:keepNext w:val="0"/>
              <w:keepLines w:val="0"/>
              <w:pageBreakBefore w:val="0"/>
              <w:kinsoku/>
              <w:wordWrap/>
              <w:overflowPunct/>
              <w:topLinePunct w:val="0"/>
              <w:autoSpaceDE/>
              <w:autoSpaceDN/>
              <w:bidi w:val="0"/>
              <w:adjustRightInd/>
              <w:spacing w:line="240" w:lineRule="auto"/>
              <w:rPr>
                <w:color w:val="auto"/>
                <w:sz w:val="28"/>
                <w:szCs w:val="28"/>
              </w:rPr>
            </w:pPr>
          </w:p>
        </w:tc>
        <w:tc>
          <w:tcPr>
            <w:tcW w:w="3939" w:type="dxa"/>
            <w:vMerge w:val="continue"/>
            <w:vAlign w:val="top"/>
          </w:tcPr>
          <w:p>
            <w:pPr>
              <w:keepNext w:val="0"/>
              <w:keepLines w:val="0"/>
              <w:pageBreakBefore w:val="0"/>
              <w:kinsoku/>
              <w:wordWrap/>
              <w:overflowPunct/>
              <w:topLinePunct w:val="0"/>
              <w:autoSpaceDE/>
              <w:autoSpaceDN/>
              <w:bidi w:val="0"/>
              <w:adjustRightInd/>
              <w:spacing w:line="240" w:lineRule="auto"/>
              <w:jc w:val="center"/>
              <w:rPr>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5" w:hRule="atLeast"/>
          <w:jc w:val="center"/>
        </w:trPr>
        <w:tc>
          <w:tcPr>
            <w:tcW w:w="583"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1</w:t>
            </w:r>
          </w:p>
        </w:tc>
        <w:tc>
          <w:tcPr>
            <w:tcW w:w="91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双随机抽查</w:t>
            </w:r>
          </w:p>
        </w:tc>
        <w:tc>
          <w:tcPr>
            <w:tcW w:w="227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普通污染源监督检查</w:t>
            </w:r>
          </w:p>
        </w:tc>
        <w:tc>
          <w:tcPr>
            <w:tcW w:w="184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行政区内所有排放污染物的企业事业单位和其他生产经营者</w:t>
            </w:r>
          </w:p>
        </w:tc>
        <w:tc>
          <w:tcPr>
            <w:tcW w:w="120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一般检查事项</w:t>
            </w:r>
          </w:p>
        </w:tc>
        <w:tc>
          <w:tcPr>
            <w:tcW w:w="111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柳州市生态环境保护综合执法支队</w:t>
            </w:r>
          </w:p>
        </w:tc>
        <w:tc>
          <w:tcPr>
            <w:tcW w:w="3939" w:type="dxa"/>
            <w:vAlign w:val="center"/>
          </w:tcPr>
          <w:p>
            <w:pPr>
              <w:spacing w:line="260" w:lineRule="exact"/>
              <w:jc w:val="left"/>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1.《中华人民共和国环境保护法》第二十四条</w:t>
            </w:r>
          </w:p>
          <w:p>
            <w:pPr>
              <w:spacing w:line="260" w:lineRule="exact"/>
              <w:jc w:val="left"/>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2.《中华人民共和国水污染防治法》第三十条</w:t>
            </w:r>
          </w:p>
          <w:p>
            <w:pPr>
              <w:spacing w:line="260" w:lineRule="exact"/>
              <w:jc w:val="left"/>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3.《中华人民共和国大气污染防治法》第二十九条</w:t>
            </w:r>
          </w:p>
          <w:p>
            <w:pPr>
              <w:spacing w:line="260" w:lineRule="exact"/>
              <w:jc w:val="left"/>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4.《中华人民共和国固体废物污染环境防治法》第十五条</w:t>
            </w:r>
          </w:p>
          <w:p>
            <w:pPr>
              <w:spacing w:line="260" w:lineRule="exact"/>
              <w:jc w:val="left"/>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 xml:space="preserve">5.《中华人民共和国环境噪声污染防治法》第二十一条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5" w:hRule="atLeast"/>
          <w:jc w:val="center"/>
        </w:trPr>
        <w:tc>
          <w:tcPr>
            <w:tcW w:w="583"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2</w:t>
            </w:r>
          </w:p>
        </w:tc>
        <w:tc>
          <w:tcPr>
            <w:tcW w:w="91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双随机抽查</w:t>
            </w:r>
          </w:p>
        </w:tc>
        <w:tc>
          <w:tcPr>
            <w:tcW w:w="227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危险废物经营单位监督检查</w:t>
            </w:r>
          </w:p>
        </w:tc>
        <w:tc>
          <w:tcPr>
            <w:tcW w:w="184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行政区域内危险废物经营许可证单位</w:t>
            </w:r>
          </w:p>
        </w:tc>
        <w:tc>
          <w:tcPr>
            <w:tcW w:w="120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一般检查事项</w:t>
            </w:r>
          </w:p>
        </w:tc>
        <w:tc>
          <w:tcPr>
            <w:tcW w:w="111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柳州市生态环境保护综合执法支队</w:t>
            </w:r>
          </w:p>
        </w:tc>
        <w:tc>
          <w:tcPr>
            <w:tcW w:w="3939" w:type="dxa"/>
            <w:vAlign w:val="center"/>
          </w:tcPr>
          <w:p>
            <w:pPr>
              <w:spacing w:line="260" w:lineRule="exact"/>
              <w:jc w:val="left"/>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1.《中华人民共和国固体废物污染环境防治法》第十五条</w:t>
            </w:r>
          </w:p>
          <w:p>
            <w:pPr>
              <w:spacing w:line="260" w:lineRule="exact"/>
              <w:jc w:val="left"/>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2.《危险废物经营许可证管理办法》（国务院令第408号）第十七条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60" w:hRule="atLeast"/>
          <w:jc w:val="center"/>
        </w:trPr>
        <w:tc>
          <w:tcPr>
            <w:tcW w:w="583"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3</w:t>
            </w:r>
          </w:p>
        </w:tc>
        <w:tc>
          <w:tcPr>
            <w:tcW w:w="91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双随机抽查</w:t>
            </w:r>
          </w:p>
        </w:tc>
        <w:tc>
          <w:tcPr>
            <w:tcW w:w="227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固体废物进口加工利用企业监督检查</w:t>
            </w:r>
          </w:p>
        </w:tc>
        <w:tc>
          <w:tcPr>
            <w:tcW w:w="184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行政区内固体废物进口加工利用企业</w:t>
            </w:r>
          </w:p>
        </w:tc>
        <w:tc>
          <w:tcPr>
            <w:tcW w:w="120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一般检查事项</w:t>
            </w:r>
          </w:p>
        </w:tc>
        <w:tc>
          <w:tcPr>
            <w:tcW w:w="111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柳州市生态环境保护综合执法支队</w:t>
            </w:r>
          </w:p>
        </w:tc>
        <w:tc>
          <w:tcPr>
            <w:tcW w:w="3939" w:type="dxa"/>
            <w:vAlign w:val="center"/>
          </w:tcPr>
          <w:p>
            <w:pPr>
              <w:spacing w:line="260" w:lineRule="exact"/>
              <w:jc w:val="left"/>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1.《中华人民共和国固体废物污染环境防治法》第十五条</w:t>
            </w:r>
          </w:p>
          <w:p>
            <w:pPr>
              <w:spacing w:line="260" w:lineRule="exact"/>
              <w:jc w:val="left"/>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2.《固体废物进口管理办法》（环境保护部、商务部、国家发展改革委、海关总署、国家质检总局令第12 号）第三十六条</w:t>
            </w:r>
          </w:p>
          <w:p>
            <w:pPr>
              <w:spacing w:line="260" w:lineRule="exact"/>
              <w:jc w:val="left"/>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3.原环境保护部《关于下放和加强进口废五金类废物加工利用企业认定工作的通知》（环函〔2013〕176 号）抽查频次的规定</w:t>
            </w:r>
          </w:p>
          <w:p>
            <w:pPr>
              <w:spacing w:line="260" w:lineRule="exact"/>
              <w:jc w:val="left"/>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4.原环境保护部《关于印发〈进口可用作原料的固体废物风险监管指南〉的通知》（环办〔2012〕147号）风险监管措施(三)强化后期监管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0" w:hRule="atLeast"/>
          <w:jc w:val="center"/>
        </w:trPr>
        <w:tc>
          <w:tcPr>
            <w:tcW w:w="583"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4</w:t>
            </w:r>
          </w:p>
        </w:tc>
        <w:tc>
          <w:tcPr>
            <w:tcW w:w="91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双随机抽查</w:t>
            </w:r>
          </w:p>
        </w:tc>
        <w:tc>
          <w:tcPr>
            <w:tcW w:w="227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建设项目监督检查</w:t>
            </w:r>
          </w:p>
        </w:tc>
        <w:tc>
          <w:tcPr>
            <w:tcW w:w="184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行政区内已开工建设但尚未验收的建设项目</w:t>
            </w:r>
          </w:p>
        </w:tc>
        <w:tc>
          <w:tcPr>
            <w:tcW w:w="120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一般检查事项</w:t>
            </w:r>
          </w:p>
        </w:tc>
        <w:tc>
          <w:tcPr>
            <w:tcW w:w="111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柳州市生态环境保护综合执法支队</w:t>
            </w:r>
          </w:p>
        </w:tc>
        <w:tc>
          <w:tcPr>
            <w:tcW w:w="3939" w:type="dxa"/>
            <w:vAlign w:val="center"/>
          </w:tcPr>
          <w:p>
            <w:pPr>
              <w:spacing w:line="260" w:lineRule="exact"/>
              <w:jc w:val="left"/>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1.《建设项目环境保护条例》第二十条</w:t>
            </w:r>
          </w:p>
          <w:p>
            <w:pPr>
              <w:spacing w:line="260" w:lineRule="exact"/>
              <w:jc w:val="left"/>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2.原环境保护部《建设项目环境保护事中事后监督管理办法（试行）》（环发〔2015〕163号）第四条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5" w:hRule="atLeast"/>
          <w:jc w:val="center"/>
        </w:trPr>
        <w:tc>
          <w:tcPr>
            <w:tcW w:w="583"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5</w:t>
            </w:r>
          </w:p>
        </w:tc>
        <w:tc>
          <w:tcPr>
            <w:tcW w:w="91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双随机抽查</w:t>
            </w:r>
          </w:p>
        </w:tc>
        <w:tc>
          <w:tcPr>
            <w:tcW w:w="227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核技术利用单位监督检查</w:t>
            </w:r>
          </w:p>
        </w:tc>
        <w:tc>
          <w:tcPr>
            <w:tcW w:w="184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由自治区生态环境主管部门核发辐射安全许可证的核技术利用单位</w:t>
            </w:r>
          </w:p>
        </w:tc>
        <w:tc>
          <w:tcPr>
            <w:tcW w:w="120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111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柳州市生态环境保护综合执法支队</w:t>
            </w:r>
          </w:p>
        </w:tc>
        <w:tc>
          <w:tcPr>
            <w:tcW w:w="3939" w:type="dxa"/>
            <w:vAlign w:val="center"/>
          </w:tcPr>
          <w:p>
            <w:pPr>
              <w:spacing w:line="260" w:lineRule="exact"/>
              <w:jc w:val="left"/>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1.《中华人民共和国放射性污染防治法》第十一条、第十二条</w:t>
            </w:r>
          </w:p>
          <w:p>
            <w:pPr>
              <w:spacing w:line="260" w:lineRule="exact"/>
              <w:jc w:val="left"/>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2.《放射性同位素与射线装置安全和防护条例》第四十六条、第四十八条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8" w:hRule="atLeast"/>
          <w:jc w:val="center"/>
        </w:trPr>
        <w:tc>
          <w:tcPr>
            <w:tcW w:w="583"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6</w:t>
            </w:r>
          </w:p>
        </w:tc>
        <w:tc>
          <w:tcPr>
            <w:tcW w:w="91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双随机抽查</w:t>
            </w:r>
          </w:p>
        </w:tc>
        <w:tc>
          <w:tcPr>
            <w:tcW w:w="2277"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伴生放射性矿产资源开发和加工利用项目监督检查</w:t>
            </w:r>
          </w:p>
        </w:tc>
        <w:tc>
          <w:tcPr>
            <w:tcW w:w="184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涉及伴生放射性矿产资源开发和加工利用项目</w:t>
            </w:r>
          </w:p>
        </w:tc>
        <w:tc>
          <w:tcPr>
            <w:tcW w:w="120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一般检查事项</w:t>
            </w:r>
          </w:p>
        </w:tc>
        <w:tc>
          <w:tcPr>
            <w:tcW w:w="111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tc>
        <w:tc>
          <w:tcPr>
            <w:tcW w:w="1781"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柳州市生态环境保护综合执法支队</w:t>
            </w:r>
          </w:p>
        </w:tc>
        <w:tc>
          <w:tcPr>
            <w:tcW w:w="3939" w:type="dxa"/>
            <w:vAlign w:val="center"/>
          </w:tcPr>
          <w:p>
            <w:pPr>
              <w:spacing w:line="260" w:lineRule="exact"/>
              <w:jc w:val="left"/>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《中华人民共和国放射性污染防治法》第十一条、第十二条</w:t>
            </w:r>
          </w:p>
        </w:tc>
      </w:tr>
    </w:tbl>
    <w:p>
      <w:pPr>
        <w:rPr>
          <w:rFonts w:hint="eastAsia" w:ascii="宋体" w:hAnsi="宋体" w:cs="宋体"/>
          <w:color w:val="auto"/>
          <w:sz w:val="28"/>
          <w:szCs w:val="28"/>
          <w:lang w:val="en-US" w:eastAsia="zh-CN"/>
        </w:rPr>
      </w:pPr>
    </w:p>
    <w:p>
      <w:pPr>
        <w:keepNext w:val="0"/>
        <w:keepLines w:val="0"/>
        <w:pageBreakBefore w:val="0"/>
        <w:numPr>
          <w:ilvl w:val="0"/>
          <w:numId w:val="0"/>
        </w:numPr>
        <w:kinsoku/>
        <w:overflowPunct/>
        <w:topLinePunct w:val="0"/>
        <w:autoSpaceDE/>
        <w:bidi w:val="0"/>
        <w:adjustRightInd/>
        <w:spacing w:line="460" w:lineRule="exact"/>
        <w:ind w:leftChars="0"/>
        <w:jc w:val="center"/>
        <w:rPr>
          <w:rFonts w:hint="eastAsia"/>
          <w:color w:val="auto"/>
        </w:rPr>
      </w:pPr>
      <w:r>
        <w:rPr>
          <w:rFonts w:hint="eastAsia" w:ascii="方正小标宋简体" w:hAnsi="方正小标宋简体" w:eastAsia="方正小标宋简体" w:cs="方正小标宋简体"/>
          <w:color w:val="auto"/>
          <w:sz w:val="44"/>
          <w:szCs w:val="44"/>
          <w:u w:val="none"/>
          <w:lang w:val="en-US" w:eastAsia="zh-CN"/>
        </w:rPr>
        <w:t>11.住房城乡建设局</w:t>
      </w:r>
      <w:r>
        <w:rPr>
          <w:rFonts w:hint="eastAsia" w:ascii="方正小标宋简体" w:hAnsi="方正小标宋简体" w:eastAsia="方正小标宋简体" w:cs="方正小标宋简体"/>
          <w:color w:val="auto"/>
          <w:sz w:val="44"/>
          <w:szCs w:val="44"/>
        </w:rPr>
        <w:t>随机抽查事项清单</w:t>
      </w:r>
    </w:p>
    <w:p>
      <w:pPr>
        <w:keepNext w:val="0"/>
        <w:keepLines w:val="0"/>
        <w:pageBreakBefore w:val="0"/>
        <w:kinsoku/>
        <w:overflowPunct/>
        <w:topLinePunct w:val="0"/>
        <w:autoSpaceDE/>
        <w:bidi w:val="0"/>
        <w:adjustRightInd/>
        <w:spacing w:line="460" w:lineRule="exact"/>
        <w:jc w:val="both"/>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eastAsia="zh-CN"/>
        </w:rPr>
        <w:t>抽查类别：</w:t>
      </w:r>
      <w:r>
        <w:rPr>
          <w:rFonts w:hint="eastAsia" w:ascii="黑体" w:hAnsi="黑体" w:eastAsia="黑体" w:cs="黑体"/>
          <w:color w:val="auto"/>
          <w:sz w:val="24"/>
          <w:szCs w:val="24"/>
          <w:lang w:val="en-US" w:eastAsia="zh-CN"/>
        </w:rPr>
        <w:t>16项</w:t>
      </w:r>
    </w:p>
    <w:tbl>
      <w:tblPr>
        <w:tblStyle w:val="4"/>
        <w:tblW w:w="1500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3"/>
        <w:gridCol w:w="1408"/>
        <w:gridCol w:w="1425"/>
        <w:gridCol w:w="1185"/>
        <w:gridCol w:w="750"/>
        <w:gridCol w:w="900"/>
        <w:gridCol w:w="1185"/>
        <w:gridCol w:w="75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583" w:type="dxa"/>
            <w:vMerge w:val="restart"/>
            <w:vAlign w:val="center"/>
          </w:tcPr>
          <w:p>
            <w:pPr>
              <w:keepNext w:val="0"/>
              <w:keepLines w:val="0"/>
              <w:pageBreakBefore w:val="0"/>
              <w:kinsoku/>
              <w:wordWrap/>
              <w:overflowPunct/>
              <w:topLinePunct w:val="0"/>
              <w:autoSpaceDE/>
              <w:autoSpaceDN/>
              <w:bidi w:val="0"/>
              <w:adjustRightInd/>
              <w:spacing w:line="240" w:lineRule="auto"/>
              <w:jc w:val="center"/>
              <w:rPr>
                <w:rFonts w:hint="eastAsia" w:ascii="黑体" w:hAnsi="黑体" w:eastAsia="黑体" w:cs="黑体"/>
                <w:color w:val="auto"/>
                <w:sz w:val="24"/>
                <w:szCs w:val="32"/>
              </w:rPr>
            </w:pPr>
            <w:r>
              <w:rPr>
                <w:rFonts w:hint="eastAsia" w:ascii="黑体" w:hAnsi="黑体" w:eastAsia="黑体" w:cs="黑体"/>
                <w:color w:val="auto"/>
                <w:sz w:val="24"/>
                <w:szCs w:val="32"/>
              </w:rPr>
              <w:t>序号</w:t>
            </w:r>
          </w:p>
        </w:tc>
        <w:tc>
          <w:tcPr>
            <w:tcW w:w="2833" w:type="dxa"/>
            <w:gridSpan w:val="2"/>
            <w:vAlign w:val="center"/>
          </w:tcPr>
          <w:p>
            <w:pPr>
              <w:keepNext w:val="0"/>
              <w:keepLines w:val="0"/>
              <w:pageBreakBefore w:val="0"/>
              <w:kinsoku/>
              <w:wordWrap/>
              <w:overflowPunct/>
              <w:topLinePunct w:val="0"/>
              <w:autoSpaceDE/>
              <w:autoSpaceDN/>
              <w:bidi w:val="0"/>
              <w:adjustRightInd/>
              <w:spacing w:line="240" w:lineRule="auto"/>
              <w:jc w:val="center"/>
              <w:rPr>
                <w:rFonts w:hint="eastAsia" w:ascii="黑体" w:hAnsi="黑体" w:eastAsia="黑体" w:cs="黑体"/>
                <w:color w:val="auto"/>
                <w:sz w:val="24"/>
                <w:szCs w:val="32"/>
              </w:rPr>
            </w:pPr>
            <w:r>
              <w:rPr>
                <w:rFonts w:hint="eastAsia" w:ascii="黑体" w:hAnsi="黑体" w:eastAsia="黑体" w:cs="黑体"/>
                <w:color w:val="auto"/>
                <w:sz w:val="24"/>
                <w:szCs w:val="32"/>
              </w:rPr>
              <w:t>抽查项目</w:t>
            </w:r>
          </w:p>
        </w:tc>
        <w:tc>
          <w:tcPr>
            <w:tcW w:w="1185" w:type="dxa"/>
            <w:vMerge w:val="restart"/>
            <w:vAlign w:val="center"/>
          </w:tcPr>
          <w:p>
            <w:pPr>
              <w:keepNext w:val="0"/>
              <w:keepLines w:val="0"/>
              <w:pageBreakBefore w:val="0"/>
              <w:kinsoku/>
              <w:wordWrap/>
              <w:overflowPunct/>
              <w:topLinePunct w:val="0"/>
              <w:autoSpaceDE/>
              <w:autoSpaceDN/>
              <w:bidi w:val="0"/>
              <w:adjustRightInd/>
              <w:spacing w:line="240" w:lineRule="auto"/>
              <w:jc w:val="center"/>
              <w:rPr>
                <w:rFonts w:hint="eastAsia" w:ascii="黑体" w:hAnsi="黑体" w:eastAsia="黑体" w:cs="黑体"/>
                <w:color w:val="auto"/>
                <w:sz w:val="24"/>
                <w:szCs w:val="32"/>
              </w:rPr>
            </w:pPr>
            <w:r>
              <w:rPr>
                <w:rFonts w:hint="eastAsia" w:ascii="黑体" w:hAnsi="黑体" w:eastAsia="黑体" w:cs="黑体"/>
                <w:color w:val="auto"/>
                <w:sz w:val="24"/>
                <w:szCs w:val="32"/>
              </w:rPr>
              <w:t>检查对象</w:t>
            </w:r>
          </w:p>
        </w:tc>
        <w:tc>
          <w:tcPr>
            <w:tcW w:w="750" w:type="dxa"/>
            <w:vMerge w:val="restart"/>
            <w:vAlign w:val="center"/>
          </w:tcPr>
          <w:p>
            <w:pPr>
              <w:keepNext w:val="0"/>
              <w:keepLines w:val="0"/>
              <w:pageBreakBefore w:val="0"/>
              <w:kinsoku/>
              <w:wordWrap/>
              <w:overflowPunct/>
              <w:topLinePunct w:val="0"/>
              <w:autoSpaceDE/>
              <w:autoSpaceDN/>
              <w:bidi w:val="0"/>
              <w:adjustRightInd/>
              <w:spacing w:line="240" w:lineRule="auto"/>
              <w:jc w:val="center"/>
              <w:rPr>
                <w:rFonts w:hint="eastAsia" w:ascii="黑体" w:hAnsi="黑体" w:eastAsia="黑体" w:cs="黑体"/>
                <w:color w:val="auto"/>
                <w:sz w:val="24"/>
                <w:szCs w:val="32"/>
              </w:rPr>
            </w:pPr>
            <w:r>
              <w:rPr>
                <w:rFonts w:hint="eastAsia" w:ascii="黑体" w:hAnsi="黑体" w:eastAsia="黑体" w:cs="黑体"/>
                <w:color w:val="auto"/>
                <w:sz w:val="24"/>
                <w:szCs w:val="32"/>
              </w:rPr>
              <w:t>事项</w:t>
            </w:r>
          </w:p>
          <w:p>
            <w:pPr>
              <w:keepNext w:val="0"/>
              <w:keepLines w:val="0"/>
              <w:pageBreakBefore w:val="0"/>
              <w:kinsoku/>
              <w:wordWrap/>
              <w:overflowPunct/>
              <w:topLinePunct w:val="0"/>
              <w:autoSpaceDE/>
              <w:autoSpaceDN/>
              <w:bidi w:val="0"/>
              <w:adjustRightInd/>
              <w:spacing w:line="240" w:lineRule="auto"/>
              <w:jc w:val="center"/>
              <w:rPr>
                <w:rFonts w:hint="eastAsia" w:ascii="黑体" w:hAnsi="黑体" w:eastAsia="黑体" w:cs="黑体"/>
                <w:color w:val="auto"/>
                <w:sz w:val="24"/>
                <w:szCs w:val="32"/>
              </w:rPr>
            </w:pPr>
            <w:r>
              <w:rPr>
                <w:rFonts w:hint="eastAsia" w:ascii="黑体" w:hAnsi="黑体" w:eastAsia="黑体" w:cs="黑体"/>
                <w:color w:val="auto"/>
                <w:sz w:val="24"/>
                <w:szCs w:val="32"/>
              </w:rPr>
              <w:t>类型</w:t>
            </w:r>
          </w:p>
        </w:tc>
        <w:tc>
          <w:tcPr>
            <w:tcW w:w="900" w:type="dxa"/>
            <w:vMerge w:val="restart"/>
            <w:vAlign w:val="center"/>
          </w:tcPr>
          <w:p>
            <w:pPr>
              <w:keepNext w:val="0"/>
              <w:keepLines w:val="0"/>
              <w:pageBreakBefore w:val="0"/>
              <w:kinsoku/>
              <w:wordWrap/>
              <w:overflowPunct/>
              <w:topLinePunct w:val="0"/>
              <w:autoSpaceDE/>
              <w:autoSpaceDN/>
              <w:bidi w:val="0"/>
              <w:adjustRightInd/>
              <w:spacing w:line="240" w:lineRule="auto"/>
              <w:jc w:val="center"/>
              <w:rPr>
                <w:rFonts w:hint="eastAsia" w:ascii="黑体" w:hAnsi="黑体" w:eastAsia="黑体" w:cs="黑体"/>
                <w:color w:val="auto"/>
                <w:sz w:val="24"/>
                <w:szCs w:val="32"/>
              </w:rPr>
            </w:pPr>
            <w:r>
              <w:rPr>
                <w:rFonts w:hint="eastAsia" w:ascii="黑体" w:hAnsi="黑体" w:eastAsia="黑体" w:cs="黑体"/>
                <w:color w:val="auto"/>
                <w:sz w:val="24"/>
                <w:szCs w:val="32"/>
              </w:rPr>
              <w:t>检查方式</w:t>
            </w:r>
          </w:p>
        </w:tc>
        <w:tc>
          <w:tcPr>
            <w:tcW w:w="1185" w:type="dxa"/>
            <w:vMerge w:val="restart"/>
            <w:vAlign w:val="center"/>
          </w:tcPr>
          <w:p>
            <w:pPr>
              <w:keepNext w:val="0"/>
              <w:keepLines w:val="0"/>
              <w:pageBreakBefore w:val="0"/>
              <w:kinsoku/>
              <w:wordWrap/>
              <w:overflowPunct/>
              <w:topLinePunct w:val="0"/>
              <w:autoSpaceDE/>
              <w:autoSpaceDN/>
              <w:bidi w:val="0"/>
              <w:adjustRightInd/>
              <w:spacing w:line="240" w:lineRule="auto"/>
              <w:jc w:val="center"/>
              <w:rPr>
                <w:rFonts w:hint="eastAsia" w:ascii="黑体" w:hAnsi="黑体" w:eastAsia="黑体" w:cs="黑体"/>
                <w:color w:val="auto"/>
                <w:sz w:val="24"/>
                <w:szCs w:val="32"/>
              </w:rPr>
            </w:pPr>
            <w:r>
              <w:rPr>
                <w:rFonts w:hint="eastAsia" w:ascii="黑体" w:hAnsi="黑体" w:eastAsia="黑体" w:cs="黑体"/>
                <w:color w:val="auto"/>
                <w:sz w:val="24"/>
                <w:szCs w:val="32"/>
              </w:rPr>
              <w:t>检查主体</w:t>
            </w:r>
          </w:p>
        </w:tc>
        <w:tc>
          <w:tcPr>
            <w:tcW w:w="7566" w:type="dxa"/>
            <w:vMerge w:val="restart"/>
            <w:vAlign w:val="center"/>
          </w:tcPr>
          <w:p>
            <w:pPr>
              <w:keepNext w:val="0"/>
              <w:keepLines w:val="0"/>
              <w:pageBreakBefore w:val="0"/>
              <w:kinsoku/>
              <w:wordWrap/>
              <w:overflowPunct/>
              <w:topLinePunct w:val="0"/>
              <w:autoSpaceDE/>
              <w:autoSpaceDN/>
              <w:bidi w:val="0"/>
              <w:adjustRightInd/>
              <w:spacing w:line="240" w:lineRule="auto"/>
              <w:jc w:val="center"/>
              <w:rPr>
                <w:rFonts w:hint="eastAsia" w:ascii="黑体" w:hAnsi="黑体" w:eastAsia="黑体" w:cs="黑体"/>
                <w:color w:val="auto"/>
                <w:sz w:val="24"/>
                <w:szCs w:val="32"/>
              </w:rPr>
            </w:pPr>
            <w:r>
              <w:rPr>
                <w:rFonts w:hint="eastAsia" w:ascii="黑体" w:hAnsi="黑体" w:eastAsia="黑体" w:cs="黑体"/>
                <w:color w:val="auto"/>
                <w:sz w:val="24"/>
                <w:szCs w:val="32"/>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58" w:hRule="atLeast"/>
          <w:jc w:val="center"/>
        </w:trPr>
        <w:tc>
          <w:tcPr>
            <w:tcW w:w="583" w:type="dxa"/>
            <w:vMerge w:val="continue"/>
            <w:vAlign w:val="center"/>
          </w:tcPr>
          <w:p>
            <w:pPr>
              <w:keepNext w:val="0"/>
              <w:keepLines w:val="0"/>
              <w:pageBreakBefore w:val="0"/>
              <w:kinsoku/>
              <w:wordWrap/>
              <w:overflowPunct/>
              <w:topLinePunct w:val="0"/>
              <w:autoSpaceDE/>
              <w:autoSpaceDN/>
              <w:bidi w:val="0"/>
              <w:adjustRightInd/>
              <w:spacing w:line="240" w:lineRule="auto"/>
              <w:jc w:val="center"/>
              <w:rPr>
                <w:color w:val="auto"/>
                <w:sz w:val="22"/>
                <w:szCs w:val="22"/>
              </w:rPr>
            </w:pPr>
          </w:p>
        </w:tc>
        <w:tc>
          <w:tcPr>
            <w:tcW w:w="1408"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黑体" w:hAnsi="黑体" w:eastAsia="黑体" w:cs="黑体"/>
                <w:color w:val="auto"/>
                <w:sz w:val="24"/>
                <w:szCs w:val="32"/>
              </w:rPr>
            </w:pPr>
            <w:r>
              <w:rPr>
                <w:rFonts w:hint="eastAsia" w:ascii="黑体" w:hAnsi="黑体" w:eastAsia="黑体" w:cs="黑体"/>
                <w:color w:val="auto"/>
                <w:sz w:val="24"/>
                <w:szCs w:val="32"/>
              </w:rPr>
              <w:t>抽查类别</w:t>
            </w:r>
          </w:p>
        </w:tc>
        <w:tc>
          <w:tcPr>
            <w:tcW w:w="1425"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黑体" w:hAnsi="黑体" w:eastAsia="黑体" w:cs="黑体"/>
                <w:color w:val="auto"/>
                <w:sz w:val="24"/>
                <w:szCs w:val="32"/>
              </w:rPr>
            </w:pPr>
            <w:r>
              <w:rPr>
                <w:rFonts w:hint="eastAsia" w:ascii="黑体" w:hAnsi="黑体" w:eastAsia="黑体" w:cs="黑体"/>
                <w:color w:val="auto"/>
                <w:sz w:val="24"/>
                <w:szCs w:val="32"/>
              </w:rPr>
              <w:t>抽查事项</w:t>
            </w:r>
          </w:p>
        </w:tc>
        <w:tc>
          <w:tcPr>
            <w:tcW w:w="1185" w:type="dxa"/>
            <w:vMerge w:val="continue"/>
            <w:vAlign w:val="center"/>
          </w:tcPr>
          <w:p>
            <w:pPr>
              <w:keepNext w:val="0"/>
              <w:keepLines w:val="0"/>
              <w:pageBreakBefore w:val="0"/>
              <w:kinsoku/>
              <w:wordWrap/>
              <w:overflowPunct/>
              <w:topLinePunct w:val="0"/>
              <w:autoSpaceDE/>
              <w:autoSpaceDN/>
              <w:bidi w:val="0"/>
              <w:adjustRightInd/>
              <w:spacing w:line="240" w:lineRule="auto"/>
              <w:rPr>
                <w:color w:val="auto"/>
                <w:sz w:val="28"/>
                <w:szCs w:val="28"/>
              </w:rPr>
            </w:pPr>
          </w:p>
        </w:tc>
        <w:tc>
          <w:tcPr>
            <w:tcW w:w="750" w:type="dxa"/>
            <w:vMerge w:val="continue"/>
            <w:vAlign w:val="top"/>
          </w:tcPr>
          <w:p>
            <w:pPr>
              <w:keepNext w:val="0"/>
              <w:keepLines w:val="0"/>
              <w:pageBreakBefore w:val="0"/>
              <w:kinsoku/>
              <w:wordWrap/>
              <w:overflowPunct/>
              <w:topLinePunct w:val="0"/>
              <w:autoSpaceDE/>
              <w:autoSpaceDN/>
              <w:bidi w:val="0"/>
              <w:adjustRightInd/>
              <w:spacing w:line="240" w:lineRule="auto"/>
              <w:rPr>
                <w:color w:val="auto"/>
                <w:sz w:val="28"/>
                <w:szCs w:val="28"/>
              </w:rPr>
            </w:pPr>
          </w:p>
        </w:tc>
        <w:tc>
          <w:tcPr>
            <w:tcW w:w="900" w:type="dxa"/>
            <w:vMerge w:val="continue"/>
            <w:vAlign w:val="top"/>
          </w:tcPr>
          <w:p>
            <w:pPr>
              <w:keepNext w:val="0"/>
              <w:keepLines w:val="0"/>
              <w:pageBreakBefore w:val="0"/>
              <w:kinsoku/>
              <w:wordWrap/>
              <w:overflowPunct/>
              <w:topLinePunct w:val="0"/>
              <w:autoSpaceDE/>
              <w:autoSpaceDN/>
              <w:bidi w:val="0"/>
              <w:adjustRightInd/>
              <w:spacing w:line="240" w:lineRule="auto"/>
              <w:rPr>
                <w:color w:val="auto"/>
                <w:sz w:val="28"/>
                <w:szCs w:val="28"/>
              </w:rPr>
            </w:pPr>
          </w:p>
        </w:tc>
        <w:tc>
          <w:tcPr>
            <w:tcW w:w="1185" w:type="dxa"/>
            <w:vMerge w:val="continue"/>
            <w:vAlign w:val="top"/>
          </w:tcPr>
          <w:p>
            <w:pPr>
              <w:keepNext w:val="0"/>
              <w:keepLines w:val="0"/>
              <w:pageBreakBefore w:val="0"/>
              <w:kinsoku/>
              <w:wordWrap/>
              <w:overflowPunct/>
              <w:topLinePunct w:val="0"/>
              <w:autoSpaceDE/>
              <w:autoSpaceDN/>
              <w:bidi w:val="0"/>
              <w:adjustRightInd/>
              <w:spacing w:line="240" w:lineRule="auto"/>
              <w:rPr>
                <w:color w:val="auto"/>
                <w:sz w:val="28"/>
                <w:szCs w:val="28"/>
              </w:rPr>
            </w:pPr>
          </w:p>
        </w:tc>
        <w:tc>
          <w:tcPr>
            <w:tcW w:w="7566" w:type="dxa"/>
            <w:vMerge w:val="continue"/>
            <w:vAlign w:val="top"/>
          </w:tcPr>
          <w:p>
            <w:pPr>
              <w:keepNext w:val="0"/>
              <w:keepLines w:val="0"/>
              <w:pageBreakBefore w:val="0"/>
              <w:kinsoku/>
              <w:wordWrap/>
              <w:overflowPunct/>
              <w:topLinePunct w:val="0"/>
              <w:autoSpaceDE/>
              <w:autoSpaceDN/>
              <w:bidi w:val="0"/>
              <w:adjustRightInd/>
              <w:spacing w:line="240" w:lineRule="auto"/>
              <w:jc w:val="center"/>
              <w:rPr>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0" w:hRule="atLeast"/>
          <w:jc w:val="center"/>
        </w:trPr>
        <w:tc>
          <w:tcPr>
            <w:tcW w:w="583"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1</w:t>
            </w:r>
          </w:p>
        </w:tc>
        <w:tc>
          <w:tcPr>
            <w:tcW w:w="140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工程造价咨询企业从事工程造价咨询业务活动的监督检查(含对注册造价工程师、执业和继续教育实施情况)</w:t>
            </w:r>
          </w:p>
        </w:tc>
        <w:tc>
          <w:tcPr>
            <w:tcW w:w="142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注册造价工程师的注册、执业和继续教育情况</w:t>
            </w:r>
          </w:p>
        </w:tc>
        <w:tc>
          <w:tcPr>
            <w:tcW w:w="118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造价咨询</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企业</w:t>
            </w:r>
          </w:p>
        </w:tc>
        <w:tc>
          <w:tcPr>
            <w:tcW w:w="75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一般检查事项</w:t>
            </w:r>
          </w:p>
        </w:tc>
        <w:tc>
          <w:tcPr>
            <w:tcW w:w="90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双随机</w:t>
            </w:r>
          </w:p>
        </w:tc>
        <w:tc>
          <w:tcPr>
            <w:tcW w:w="118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县级以上住房城乡建设主管部门</w:t>
            </w:r>
          </w:p>
        </w:tc>
        <w:tc>
          <w:tcPr>
            <w:tcW w:w="7566"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注册造价工程师管理办法》（建设部令第150号）第二十三条：县级以上人民政府建设主管部门和其他有关部门应当依照有关法律、法规和本办法的规定，对注册造价工程师的注册、执业和继续教育实施监督检查。</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《工程造价咨询企业管理办法》（建设部令第149号）第二十九条 县级以上地方人民政府建设主管部门、有关专业部门应当依照有关法律、法规和本办法的规定，对工程造价咨询企业从事工程造价咨询业务活动实施监督检查。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0" w:hRule="atLeast"/>
          <w:jc w:val="center"/>
        </w:trPr>
        <w:tc>
          <w:tcPr>
            <w:tcW w:w="583" w:type="dxa"/>
            <w:vMerge w:val="restart"/>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2</w:t>
            </w:r>
          </w:p>
        </w:tc>
        <w:tc>
          <w:tcPr>
            <w:tcW w:w="1408" w:type="dxa"/>
            <w:vMerge w:val="restart"/>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建设工程安全生产情况及动态监督检查</w:t>
            </w:r>
          </w:p>
        </w:tc>
        <w:tc>
          <w:tcPr>
            <w:tcW w:w="142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cs="宋体"/>
                <w:color w:val="auto"/>
                <w:szCs w:val="24"/>
                <w:lang w:val="en-US" w:eastAsia="zh-CN"/>
              </w:rPr>
              <w:t>1.</w:t>
            </w:r>
            <w:r>
              <w:rPr>
                <w:rFonts w:hint="eastAsia" w:ascii="宋体" w:hAnsi="宋体" w:eastAsia="宋体" w:cs="宋体"/>
                <w:color w:val="auto"/>
                <w:szCs w:val="24"/>
                <w:lang w:val="en-US" w:eastAsia="zh-CN"/>
              </w:rPr>
              <w:t>与安全生产有关的文件和资料；施工现场具体安全防护情况；施工过程中违反安全生产要求的行为</w:t>
            </w:r>
          </w:p>
        </w:tc>
        <w:tc>
          <w:tcPr>
            <w:tcW w:w="118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与工程建设有关的参建各方责任主体及人员</w:t>
            </w:r>
          </w:p>
        </w:tc>
        <w:tc>
          <w:tcPr>
            <w:tcW w:w="75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90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双随机</w:t>
            </w:r>
          </w:p>
        </w:tc>
        <w:tc>
          <w:tcPr>
            <w:tcW w:w="118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县级以上住房城乡建设主管部门</w:t>
            </w:r>
          </w:p>
        </w:tc>
        <w:tc>
          <w:tcPr>
            <w:tcW w:w="7566"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《中华人民共和国安全生产法》第九条“县级以上地方各级人民政府有关部门依照本法和其他有关法律、法规的规定，在各自职责范围内对有关行业、领域的安全生产工作实施监督管理。”</w:t>
            </w:r>
          </w:p>
          <w:p>
            <w:pPr>
              <w:spacing w:line="260" w:lineRule="exact"/>
              <w:jc w:val="center"/>
              <w:rPr>
                <w:rFonts w:hint="eastAsia" w:ascii="宋体" w:hAnsi="宋体" w:eastAsia="宋体" w:cs="宋体"/>
                <w:color w:val="auto"/>
                <w:szCs w:val="24"/>
                <w:lang w:val="en-US" w:eastAsia="zh-CN"/>
              </w:rPr>
            </w:pP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《建设工程安全生产管理条例》（2003年国务院令第393号）第四十条第二款“县级以上地方人民政府建设行政主管部门对本行政区域内的建设工程安全生产实施监督管理。”</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第四十三条：县级以上人民政府负有建设工程安全生产监督管理职责的部门在各自的职责范围内履行安全监督检查职责时，有权采取下列措施：</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 xml:space="preserve">  （一）要求被检查单位提供有关建设工程安全生产的文件和资料；</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 xml:space="preserve">  （二）进入被检查单位施工现场进行检查；</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 xml:space="preserve">  （三）纠正施工中违反安全生产要求的行为；</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 xml:space="preserve">  （四）对检查中发现的安全事故隐患，责令立即排除；重大安全事故隐患排除前或者排除过程中无法保证安全的，责令从危险区域内撤出作业人员或者暂时停止施工。</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《建筑安全生产监督管理规定》（建设部令第13号)第七条“县级以上地方人民政府建设行政主管部门负责本行政区域建筑安全生产的行业监督管理工作。”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5" w:hRule="atLeast"/>
          <w:jc w:val="center"/>
        </w:trPr>
        <w:tc>
          <w:tcPr>
            <w:tcW w:w="583"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1408"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142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cs="宋体"/>
                <w:color w:val="auto"/>
                <w:szCs w:val="24"/>
                <w:lang w:val="en-US" w:eastAsia="zh-CN"/>
              </w:rPr>
              <w:t>2.</w:t>
            </w:r>
            <w:r>
              <w:rPr>
                <w:rFonts w:hint="eastAsia" w:ascii="宋体" w:hAnsi="宋体" w:eastAsia="宋体" w:cs="宋体"/>
                <w:color w:val="auto"/>
                <w:szCs w:val="24"/>
                <w:lang w:val="en-US" w:eastAsia="zh-CN"/>
              </w:rPr>
              <w:t>建筑施工企业安全生产条件动态监督检查</w:t>
            </w:r>
          </w:p>
        </w:tc>
        <w:tc>
          <w:tcPr>
            <w:tcW w:w="118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与安全生产有关的文件和资料；施工现场具体安全防护情况；施工过程中违反安全生产要求的行为</w:t>
            </w:r>
          </w:p>
        </w:tc>
        <w:tc>
          <w:tcPr>
            <w:tcW w:w="75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90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双随机</w:t>
            </w:r>
          </w:p>
        </w:tc>
        <w:tc>
          <w:tcPr>
            <w:tcW w:w="118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县级以上住房城乡建设主管部门</w:t>
            </w:r>
          </w:p>
        </w:tc>
        <w:tc>
          <w:tcPr>
            <w:tcW w:w="7566"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《中华人民共和国行政许可法》（2003年主席令第七号）第六十二条：行政机关可以对被许可人生产经营的产品依法进行抽样检查、检验、检测，对其生产经营场所依法进行实地检查。</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安全生产许可证条例》第十四条：企业取得安全生产许可证后，不得降低安全生产条件，并应当加强日常安全生产管理，接受安全生产许可证颁发管理机关的监督检查。安全生产许可证颁发管理机关应当加强对取得安全生产许可证的企业的监督检查，发现其不再具备本条例规定的安全生产条件的，应当暂扣或者吊销安全生产许可证。《建设工程安全生产管理条例》（2003年国务院令第393号）第四十条第二款“县级以上地方人民政府建设行政主管部门对本行政区域内的建设工程安全生产实施监督管理。”</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第四十三条：县级以上人民政府负有建设工程安全生产监督管理职责的部门在各自的职责范围内履行安全监督检查职责时，有权采取下列措施：</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 xml:space="preserve">  （一）要求被检查单位提供有关建设工程安全生产的文件和资料；</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 xml:space="preserve">  （二）进入被检查单位施工现场进行检查；</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 xml:space="preserve">  （三）纠正施工中违反安全生产要求的行为；</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 xml:space="preserve">  （四）对检查中发现的安全事故隐患，责令立即排除；重大安全事故隐患排除前或者排除过程中无法保证安全的，责令从危险区域内撤出作业人员或者暂时停止施工。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0" w:hRule="atLeast"/>
          <w:jc w:val="center"/>
        </w:trPr>
        <w:tc>
          <w:tcPr>
            <w:tcW w:w="583"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3</w:t>
            </w:r>
          </w:p>
        </w:tc>
        <w:tc>
          <w:tcPr>
            <w:tcW w:w="140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建设工程招标投标活动的监督检查</w:t>
            </w:r>
          </w:p>
        </w:tc>
        <w:tc>
          <w:tcPr>
            <w:tcW w:w="142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招投标活动中各方行为是否符合法律规定</w:t>
            </w:r>
          </w:p>
        </w:tc>
        <w:tc>
          <w:tcPr>
            <w:tcW w:w="118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建设单位、招标代理机构、投标单位</w:t>
            </w:r>
          </w:p>
        </w:tc>
        <w:tc>
          <w:tcPr>
            <w:tcW w:w="75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一般检查事项</w:t>
            </w:r>
          </w:p>
        </w:tc>
        <w:tc>
          <w:tcPr>
            <w:tcW w:w="90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双随机</w:t>
            </w:r>
          </w:p>
        </w:tc>
        <w:tc>
          <w:tcPr>
            <w:tcW w:w="118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县级以上住房城乡建设主管部门</w:t>
            </w:r>
          </w:p>
        </w:tc>
        <w:tc>
          <w:tcPr>
            <w:tcW w:w="7566"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中华人民共和国招标投标法》（1999年8月30日主席令第二十一号）第七条：招标投标活动及其当事人应当接受依法实施的监督。有关行政监督部门依法对招标投标活动实施监督，依法查处招标投标活动中的违法行为。第十五条“ 招标代理机构应当在招标人委托的范围内办理招标事宜，并遵守本法关于招标人的规定。”</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《房屋建筑和市政基础设施工程施工招标投标管理办法》（2001年建设部令第89号）第四条：县级以上地方人民政府建设行政主管部门负责本行政区域内工程施工招标投标活动的监督管理。 第六条第二款“ 建设行政主管部门依法对施工招标投标活动实施监督，查处施工招标投标活动中的违法行为。”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0" w:hRule="atLeast"/>
          <w:jc w:val="center"/>
        </w:trPr>
        <w:tc>
          <w:tcPr>
            <w:tcW w:w="583"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4</w:t>
            </w:r>
          </w:p>
        </w:tc>
        <w:tc>
          <w:tcPr>
            <w:tcW w:w="140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建筑业企业取得资质后是否满足资质标准和市场行为的监督检查</w:t>
            </w:r>
          </w:p>
        </w:tc>
        <w:tc>
          <w:tcPr>
            <w:tcW w:w="142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注册资本、人员、技术负责人是否符合资质标准</w:t>
            </w:r>
          </w:p>
        </w:tc>
        <w:tc>
          <w:tcPr>
            <w:tcW w:w="118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建筑业企业</w:t>
            </w:r>
          </w:p>
        </w:tc>
        <w:tc>
          <w:tcPr>
            <w:tcW w:w="75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一般检查事项</w:t>
            </w:r>
          </w:p>
        </w:tc>
        <w:tc>
          <w:tcPr>
            <w:tcW w:w="90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双随机</w:t>
            </w:r>
          </w:p>
        </w:tc>
        <w:tc>
          <w:tcPr>
            <w:tcW w:w="118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县级以上住房城乡建设主管部门</w:t>
            </w:r>
          </w:p>
        </w:tc>
        <w:tc>
          <w:tcPr>
            <w:tcW w:w="7566"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建筑业企业资质管理规定》（2015年住房和城乡建设部令第22号）第二十四条：县级以上人民政府住房城乡建设主管部门和其他有关部门应当依照有关法律、法规和本规定，加强对企业取得建筑业企业资质后是否满足资质标准和市场行为的监督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5" w:hRule="atLeast"/>
          <w:jc w:val="center"/>
        </w:trPr>
        <w:tc>
          <w:tcPr>
            <w:tcW w:w="583"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5</w:t>
            </w:r>
          </w:p>
        </w:tc>
        <w:tc>
          <w:tcPr>
            <w:tcW w:w="140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建筑工程施工转包违法分包的检查</w:t>
            </w:r>
          </w:p>
        </w:tc>
        <w:tc>
          <w:tcPr>
            <w:tcW w:w="142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注册资本、人员、技术负责人是否符合资质标准</w:t>
            </w:r>
          </w:p>
        </w:tc>
        <w:tc>
          <w:tcPr>
            <w:tcW w:w="118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建筑业企业</w:t>
            </w:r>
          </w:p>
        </w:tc>
        <w:tc>
          <w:tcPr>
            <w:tcW w:w="75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一般检查事项</w:t>
            </w:r>
          </w:p>
        </w:tc>
        <w:tc>
          <w:tcPr>
            <w:tcW w:w="90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双随机</w:t>
            </w:r>
          </w:p>
        </w:tc>
        <w:tc>
          <w:tcPr>
            <w:tcW w:w="118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县级以上住房城乡建设主管部门</w:t>
            </w:r>
          </w:p>
        </w:tc>
        <w:tc>
          <w:tcPr>
            <w:tcW w:w="7566"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建筑业企业资质管理规定》（2015年住房和城乡建设部令第22号）第二十四条：县级以上人民政府住房城乡建设主管部门和其他有关部门应当依照有关法律、法规和本规定，加强对企业取得建筑业企业资质后是否满足资质标准和市场行为的监督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55" w:hRule="atLeast"/>
          <w:jc w:val="center"/>
        </w:trPr>
        <w:tc>
          <w:tcPr>
            <w:tcW w:w="583"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6</w:t>
            </w:r>
          </w:p>
        </w:tc>
        <w:tc>
          <w:tcPr>
            <w:tcW w:w="140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工程建设强制性标准实施情况监督检查</w:t>
            </w:r>
          </w:p>
        </w:tc>
        <w:tc>
          <w:tcPr>
            <w:tcW w:w="142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工程建设强制性标准实施执行情况</w:t>
            </w:r>
          </w:p>
        </w:tc>
        <w:tc>
          <w:tcPr>
            <w:tcW w:w="118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建设工程项目</w:t>
            </w:r>
          </w:p>
        </w:tc>
        <w:tc>
          <w:tcPr>
            <w:tcW w:w="75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一般检查事项</w:t>
            </w:r>
          </w:p>
        </w:tc>
        <w:tc>
          <w:tcPr>
            <w:tcW w:w="90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双随机</w:t>
            </w:r>
          </w:p>
        </w:tc>
        <w:tc>
          <w:tcPr>
            <w:tcW w:w="118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县级以上住房城乡建设主管部门</w:t>
            </w:r>
          </w:p>
        </w:tc>
        <w:tc>
          <w:tcPr>
            <w:tcW w:w="7566"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法律】《中华人民共和国标准化法》（1988年12月29日主席令第11号）第五条：省、自治区、直辖市标准化行政主管部门统一管理本行政区域的标准化工作。省、自治区、直辖市政府有关行政主管部门分工管理本行政区域内本部门、本行业的标准化工作。第七条 国家标准、行业标准分为强制性标准和推荐性标准。保障人体健康，人身、财产安全的标准和法律、行政法规规定强制执行的标准是强制性标准，其他标准是推荐性标准。第十四条 强制性标准，必须执行。</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规章】《实施工程建设强制性标准监督规定》（2000年8月21日经第27次部常务会议通过，建设部令第81号公布，2015年1月22日住房城乡建设部令第23号修正）第四条：国务院建设行政主管部门负责全国实施工程建设强制性标准的监督管理工作。国务院有关行政主管部门按照国务院的职能分工负责实施工程建设强制性标准的监督管理工作。县级以上地方人民政府建设行政主管部门负责本行政区域内实施工程建设强制性标准的监督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5" w:hRule="atLeast"/>
          <w:jc w:val="center"/>
        </w:trPr>
        <w:tc>
          <w:tcPr>
            <w:tcW w:w="583"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7</w:t>
            </w:r>
          </w:p>
        </w:tc>
        <w:tc>
          <w:tcPr>
            <w:tcW w:w="140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燃气安全监督检查</w:t>
            </w:r>
          </w:p>
        </w:tc>
        <w:tc>
          <w:tcPr>
            <w:tcW w:w="142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对城市燃气安全的行政检查</w:t>
            </w:r>
          </w:p>
        </w:tc>
        <w:tc>
          <w:tcPr>
            <w:tcW w:w="118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燃气企业</w:t>
            </w:r>
          </w:p>
        </w:tc>
        <w:tc>
          <w:tcPr>
            <w:tcW w:w="75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w:t>
            </w:r>
          </w:p>
        </w:tc>
        <w:tc>
          <w:tcPr>
            <w:tcW w:w="90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随机抽查、现场检查</w:t>
            </w:r>
          </w:p>
        </w:tc>
        <w:tc>
          <w:tcPr>
            <w:tcW w:w="118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市住房城乡建设局</w:t>
            </w:r>
          </w:p>
        </w:tc>
        <w:tc>
          <w:tcPr>
            <w:tcW w:w="7566"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法规】《城镇燃气管理条例》（2010年10月19日，国务院令第583号，2016年2月6日，国务院令第666号对该条例进行了第一次修改）第四十一条：燃气管理部门以及其他有关部门和单位应当根据各自职责，对燃气经营、燃气使用的安全状况等进行监督检查，发现燃气安全事故隐患的，应当通知燃气经营者、燃气用户及时采取措施消除隐患；不及时消除隐患可能严重威胁公共安全的，燃气管理部门以及其他有关部门和单位应当依法采取措施，及时组织消除隐患，有关单位和个人应当予以配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5" w:hRule="atLeast"/>
          <w:jc w:val="center"/>
        </w:trPr>
        <w:tc>
          <w:tcPr>
            <w:tcW w:w="583"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8</w:t>
            </w:r>
          </w:p>
        </w:tc>
        <w:tc>
          <w:tcPr>
            <w:tcW w:w="140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物业专项检查</w:t>
            </w:r>
          </w:p>
        </w:tc>
        <w:tc>
          <w:tcPr>
            <w:tcW w:w="142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物业服务企业在物业管理区域提供服务的情况</w:t>
            </w:r>
          </w:p>
        </w:tc>
        <w:tc>
          <w:tcPr>
            <w:tcW w:w="118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柳州市有服务项目的物业服务企业</w:t>
            </w:r>
          </w:p>
        </w:tc>
        <w:tc>
          <w:tcPr>
            <w:tcW w:w="75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重点检查事项</w:t>
            </w:r>
          </w:p>
        </w:tc>
        <w:tc>
          <w:tcPr>
            <w:tcW w:w="90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w:t>
            </w:r>
          </w:p>
        </w:tc>
        <w:tc>
          <w:tcPr>
            <w:tcW w:w="118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县级以上住房城乡建设主管部门</w:t>
            </w:r>
          </w:p>
        </w:tc>
        <w:tc>
          <w:tcPr>
            <w:tcW w:w="7566"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根据《广西壮族自治区物业管理条例》第三条第二款设区的市、县级人民政府房产行政主管部门，负责本行政区域内物业管理活动的监督管理工作。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65" w:hRule="atLeast"/>
          <w:jc w:val="center"/>
        </w:trPr>
        <w:tc>
          <w:tcPr>
            <w:tcW w:w="583"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9</w:t>
            </w:r>
          </w:p>
        </w:tc>
        <w:tc>
          <w:tcPr>
            <w:tcW w:w="140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对房地产估价机构监督检查</w:t>
            </w:r>
          </w:p>
        </w:tc>
        <w:tc>
          <w:tcPr>
            <w:tcW w:w="142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1.房地产估价机构的资质证书（备案证书）；2.房地产估价机构出具的估价报告、实地勘察记录。</w:t>
            </w:r>
          </w:p>
        </w:tc>
        <w:tc>
          <w:tcPr>
            <w:tcW w:w="118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房地产估价机构及其分支机构</w:t>
            </w:r>
          </w:p>
        </w:tc>
        <w:tc>
          <w:tcPr>
            <w:tcW w:w="75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双随机</w:t>
            </w:r>
          </w:p>
        </w:tc>
        <w:tc>
          <w:tcPr>
            <w:tcW w:w="90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书面检查和现场检查</w:t>
            </w:r>
          </w:p>
        </w:tc>
        <w:tc>
          <w:tcPr>
            <w:tcW w:w="118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市住建局</w:t>
            </w:r>
          </w:p>
        </w:tc>
        <w:tc>
          <w:tcPr>
            <w:tcW w:w="7566"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房地产估价机构管理办法》（住建设部令第14号）第三十七条：县级以上人民政府房地产主管部门应当依照有关法律、法规和本办法的规定，对房地产估价机构和分支机构的设立、估价业务及执行房地产估价规范和标准的情况实施监督检查。</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第三十八条　县级以上人民政府房地产主管部门履行监督检查职责时，有权采取下列措施：</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（一）要求被检查单位提供房地产估价机构资质证书、房地产估价师注册证书，有关房地产估价业务的文档，有关估价质量管理、估价档案管理、财务管理等企业内部管理制度的文件；</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（二）进入被检查单位进行检查，查阅房地产估价报告以及估价委托合同、实地查勘记录等估价相关资料；</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（三）纠正违反有关法律、法规和本办法及房地产估价规范和标准的行为。</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县级以上人民政府房地产主管部门应当将监督检查的处理结果向社会公布。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0" w:hRule="atLeast"/>
          <w:jc w:val="center"/>
        </w:trPr>
        <w:tc>
          <w:tcPr>
            <w:tcW w:w="583"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10</w:t>
            </w:r>
          </w:p>
        </w:tc>
        <w:tc>
          <w:tcPr>
            <w:tcW w:w="140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对注册房地产估价师执业情况监督检查</w:t>
            </w:r>
          </w:p>
        </w:tc>
        <w:tc>
          <w:tcPr>
            <w:tcW w:w="142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从事房地产估价活动的房地产估价师注册证书</w:t>
            </w:r>
          </w:p>
        </w:tc>
        <w:tc>
          <w:tcPr>
            <w:tcW w:w="118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注册房地产估价师</w:t>
            </w:r>
          </w:p>
        </w:tc>
        <w:tc>
          <w:tcPr>
            <w:tcW w:w="75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双随机</w:t>
            </w:r>
          </w:p>
        </w:tc>
        <w:tc>
          <w:tcPr>
            <w:tcW w:w="90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书面检查和现场检查</w:t>
            </w:r>
          </w:p>
        </w:tc>
        <w:tc>
          <w:tcPr>
            <w:tcW w:w="118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市住建局</w:t>
            </w:r>
          </w:p>
        </w:tc>
        <w:tc>
          <w:tcPr>
            <w:tcW w:w="7566"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《注册房地产估价师管理办法》（建设部令第151号）第二十七条 县级以上人民政府建设（房地产）主管部门，应当依照有关法律、法规和本办法的规定，对注册房地产估价师的注册、执业和继续教育情况实施监督检查。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0" w:hRule="atLeast"/>
          <w:jc w:val="center"/>
        </w:trPr>
        <w:tc>
          <w:tcPr>
            <w:tcW w:w="583"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11</w:t>
            </w:r>
          </w:p>
        </w:tc>
        <w:tc>
          <w:tcPr>
            <w:tcW w:w="140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对房地产经纪机构和房地产经纪人员进行监督</w:t>
            </w:r>
          </w:p>
        </w:tc>
        <w:tc>
          <w:tcPr>
            <w:tcW w:w="142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1.房地产经纪机构公示服务项目、服务内容、收费标准等；2.房地产经纪机构经纪服务合同</w:t>
            </w:r>
          </w:p>
        </w:tc>
        <w:tc>
          <w:tcPr>
            <w:tcW w:w="118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房地产经纪机构及分支机构</w:t>
            </w:r>
          </w:p>
        </w:tc>
        <w:tc>
          <w:tcPr>
            <w:tcW w:w="75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双随机</w:t>
            </w:r>
          </w:p>
        </w:tc>
        <w:tc>
          <w:tcPr>
            <w:tcW w:w="90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书面检查和现场检查</w:t>
            </w:r>
          </w:p>
        </w:tc>
        <w:tc>
          <w:tcPr>
            <w:tcW w:w="118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市住建局</w:t>
            </w:r>
          </w:p>
        </w:tc>
        <w:tc>
          <w:tcPr>
            <w:tcW w:w="7566"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房地产经纪管理办法》（建设部、发改委、人社部令第8号）第二十八条“建设（房地产）主管部门、价格主管部门应当通过现场巡查、合同抽查、投诉受理等方式，采取约谈、记入信用档案、媒体曝光等措施，对房地产经纪机构和房地产经纪人员进行监督。房地产经纪机构违反人力资源和社会保障法律法规的行为，由人力资源和社会保障主管部门依法予以查处。被检查的房地产经纪机构和房地产经纪人员应当予以配合，并根据要求提供检查所需的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0" w:hRule="atLeast"/>
          <w:jc w:val="center"/>
        </w:trPr>
        <w:tc>
          <w:tcPr>
            <w:tcW w:w="583"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12</w:t>
            </w:r>
          </w:p>
        </w:tc>
        <w:tc>
          <w:tcPr>
            <w:tcW w:w="140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房地产市场专项检查</w:t>
            </w:r>
          </w:p>
        </w:tc>
        <w:tc>
          <w:tcPr>
            <w:tcW w:w="142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房地产开发企业销售现场情况</w:t>
            </w:r>
          </w:p>
        </w:tc>
        <w:tc>
          <w:tcPr>
            <w:tcW w:w="118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柳州市有在建在售项目的房地产开发企业</w:t>
            </w:r>
          </w:p>
        </w:tc>
        <w:tc>
          <w:tcPr>
            <w:tcW w:w="75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双随机</w:t>
            </w:r>
          </w:p>
        </w:tc>
        <w:tc>
          <w:tcPr>
            <w:tcW w:w="90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书面检查和现场检查</w:t>
            </w:r>
          </w:p>
        </w:tc>
        <w:tc>
          <w:tcPr>
            <w:tcW w:w="118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市住建局</w:t>
            </w:r>
          </w:p>
        </w:tc>
        <w:tc>
          <w:tcPr>
            <w:tcW w:w="7566"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根据《城市房地产开发经营管理条例》第四条　第二款县级以上地方人民政府房地产开发主管部门负责本行政区域内房地产开发经营活动的监督管理工作。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5" w:hRule="atLeast"/>
          <w:jc w:val="center"/>
        </w:trPr>
        <w:tc>
          <w:tcPr>
            <w:tcW w:w="583"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13</w:t>
            </w:r>
          </w:p>
        </w:tc>
        <w:tc>
          <w:tcPr>
            <w:tcW w:w="140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对勘察设计行业的监督检查</w:t>
            </w:r>
          </w:p>
        </w:tc>
        <w:tc>
          <w:tcPr>
            <w:tcW w:w="142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1.对工程勘察设计质量的监督检查</w:t>
            </w:r>
            <w:r>
              <w:rPr>
                <w:rFonts w:hint="eastAsia" w:ascii="宋体" w:hAnsi="宋体" w:cs="宋体"/>
                <w:color w:val="auto"/>
                <w:szCs w:val="24"/>
                <w:lang w:val="en-US" w:eastAsia="zh-CN"/>
              </w:rPr>
              <w:t>；</w:t>
            </w:r>
            <w:r>
              <w:rPr>
                <w:rFonts w:hint="eastAsia" w:ascii="宋体" w:hAnsi="宋体" w:eastAsia="宋体" w:cs="宋体"/>
                <w:color w:val="auto"/>
                <w:szCs w:val="24"/>
                <w:lang w:val="en-US" w:eastAsia="zh-CN"/>
              </w:rPr>
              <w:t xml:space="preserve"> 2.对工程勘察设计单位资质的监督检查</w:t>
            </w:r>
            <w:r>
              <w:rPr>
                <w:rFonts w:hint="eastAsia" w:ascii="宋体" w:hAnsi="宋体" w:cs="宋体"/>
                <w:color w:val="auto"/>
                <w:szCs w:val="24"/>
                <w:lang w:val="en-US" w:eastAsia="zh-CN"/>
              </w:rPr>
              <w:t>；</w:t>
            </w:r>
            <w:r>
              <w:rPr>
                <w:rFonts w:hint="eastAsia" w:ascii="宋体" w:hAnsi="宋体" w:eastAsia="宋体" w:cs="宋体"/>
                <w:color w:val="auto"/>
                <w:szCs w:val="24"/>
                <w:lang w:val="en-US" w:eastAsia="zh-CN"/>
              </w:rPr>
              <w:t xml:space="preserve"> 3.房屋建筑和市政基础设施工程抗震设防情况的监督检查</w:t>
            </w:r>
            <w:r>
              <w:rPr>
                <w:rFonts w:hint="eastAsia" w:ascii="宋体" w:hAnsi="宋体" w:cs="宋体"/>
                <w:color w:val="auto"/>
                <w:szCs w:val="24"/>
                <w:lang w:val="en-US" w:eastAsia="zh-CN"/>
              </w:rPr>
              <w:t>；</w:t>
            </w:r>
            <w:r>
              <w:rPr>
                <w:rFonts w:hint="eastAsia" w:ascii="宋体" w:hAnsi="宋体" w:eastAsia="宋体" w:cs="宋体"/>
                <w:color w:val="auto"/>
                <w:szCs w:val="24"/>
                <w:lang w:val="en-US" w:eastAsia="zh-CN"/>
              </w:rPr>
              <w:t>4.市政公用设施抗震专项论证工作检查</w:t>
            </w:r>
            <w:r>
              <w:rPr>
                <w:rFonts w:hint="eastAsia" w:ascii="宋体" w:hAnsi="宋体" w:cs="宋体"/>
                <w:color w:val="auto"/>
                <w:szCs w:val="24"/>
                <w:lang w:val="en-US" w:eastAsia="zh-CN"/>
              </w:rPr>
              <w:t>；</w:t>
            </w:r>
            <w:r>
              <w:rPr>
                <w:rFonts w:hint="eastAsia" w:ascii="宋体" w:hAnsi="宋体" w:eastAsia="宋体" w:cs="宋体"/>
                <w:color w:val="auto"/>
                <w:szCs w:val="24"/>
                <w:lang w:val="en-US" w:eastAsia="zh-CN"/>
              </w:rPr>
              <w:t xml:space="preserve"> 5.房屋建筑和市政基础设施工程勘察、设计质量和施工图设计文件审查质量检查</w:t>
            </w:r>
          </w:p>
        </w:tc>
        <w:tc>
          <w:tcPr>
            <w:tcW w:w="118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工程勘察、设计、施工图项目</w:t>
            </w:r>
          </w:p>
        </w:tc>
        <w:tc>
          <w:tcPr>
            <w:tcW w:w="75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一般检查事项</w:t>
            </w:r>
          </w:p>
        </w:tc>
        <w:tc>
          <w:tcPr>
            <w:tcW w:w="90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现场检查、书面检查</w:t>
            </w:r>
          </w:p>
        </w:tc>
        <w:tc>
          <w:tcPr>
            <w:tcW w:w="118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市级住房城乡主管部门</w:t>
            </w:r>
          </w:p>
        </w:tc>
        <w:tc>
          <w:tcPr>
            <w:tcW w:w="7566"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法规】《建设工程质量管理条例》（2000年1月30日国务院第279号令）第四十七条：县级以上地方人民政府建设行政主管部门和其他有关部门应当加强对有关建设工程质量的法律、法规和强制性标准执行情况的监督检查。</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【法规】《广西壮族自治区建设工程勘察设计管理条例》（1999年3月26日广西壮族自治区第九届人民代表大会常务委员会第十次会议通过 ，2002年1月21日自治区第九届人大常委会第二十八次会议第一次修正，2004年7月31日自治区第十届人大常委会第九次会议第二次修正） 第二十八条：建设行政主管部门应当会同有关部门加强对工程勘察设计质量的监督检查，并向社会公布检查结果。工程勘察设计单位应当接受建设行政主管部门及有关部门对工程勘察设计质量的监督检查。</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【规章】《建设工程勘察设计资质管理规定》（2007年6月26日建设部令第160号） 第二十一条第二款、第三款：县级以上地方人民政府建设主管部门负责对本行政区域内的建设工程勘察、设计资质实施监督管理。县级以上人民政府交通、水利、信息产业等有关部门配合同级建设主管部门对相应的行业资质进行监督管理。</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中华人民共和国防震减灾法》第七条“在国务院的领导下，国务院地震行政主管部门、经济综合主管部门、建设行政主管部门、民政部门以及其他有关部门，按照职责分工，各负其责，密切配合，共同做好防震减灾工作。县级以上地方人民政府负责管理地震工作的部门或者机构和其他有关部门在本级人民政府的领导下，按照职责分工，各负其责，密切配合，共同做好本行政区域内的防震减灾工作。”</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《建设工程抗御震灾害管理规定》(建设部令第38号)第二十一条“建设行政主管部门应会同有关部门对工程项目抗震设计质量进行审查、监督。”第二十三条 “各级工程质量监督部门，对工程质量进行检查时，应同时对抗震设防措施进行监督和检查。凡不符合抗震设防要求的工程，应令其补强、返工以至停工。”</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 xml:space="preserve"> 《房屋建筑工程抗震设防管理规定》第二十条　“县级以上地方人民政府建设主管部门应当加强对房屋建筑工程抗震设防质量的监督管理，并对本行政区域内房屋建筑工程执行抗震设防的法律、法规和工程建设强制性标准情况，定期进行监督检查。　县级以上地方人民政府建设主管部门应当对村镇建设抗震设防进行指导和监督。” 第二十二条　“县级以上地方人民政府建设主管部门有权组织抗震设防检查，并采取下列措施：　（一）要求被检查的单位提供有关房屋建筑工程抗震的文件和资料；（二）发现有影响房屋建筑工程抗震设防质量的问题时，责令改正。”</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【规章】《市政公用设施抗灾设防管理规定》已于2008年9月18日经住房和城乡建设部第20次常务会议审议通过，现予发布，自2008年12月1日起施行。第三十条 县级以上地方人民政府住房城乡建设主管部门应当加强对市政公用设施抗灾设防质量的监督管理，并对本行政区域内市政公用设施执行执行抗灾设防的法律、法规和工程建设强制性标准情况，定期进行监督检查，并可以采取下列措施：（一）要求被检查的单位提供有关市政公用设施抗灾设防的文件和资料；（二）发现有影响市政公用设施抗灾设防质量的问题时，责令相关责任人委托具有资质的专业机构进行必要的检测、鉴定，并提出整改措施。</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【规章】《市政公用设施抗灾设防管理规定》(住房城乡建设部令第1号)第四条第二款：县级以上地方人民政府建设主管部门依法负责本行政区域内市政公用设施抗灾设防的具体管理工作。</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规章】《房屋建筑和市政基础设施工程施工图设计文件审查管理办法》第四条第三款“市、县人民政府建设主管部门负责对本行政区域内的施工图审查工作实施日常监督管理，并接受省、自治区、直辖市人民政府建设主管部 门的指导和监督。”</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 xml:space="preserve">第二十条“县级以上人民政府建设主管部门应当加强对审查机构的监督检查，主要检查下列内容： </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 xml:space="preserve">　　（一）是否符合规定的条件； </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 xml:space="preserve">　　（二）是否超出认定的范围从事施工图审查； </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 xml:space="preserve">　　（三）是否使用不符合条件的审查人员； </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 xml:space="preserve">　　（四）是否按规定上报审查过程中发现的违法违规行为； </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 xml:space="preserve">　　（五）是否按规定在审查合格书和施工图上签字盖章； </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 xml:space="preserve">　　（六）施工图审查质量； </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 xml:space="preserve">　　（七）审查人员的培训情况。 </w:t>
            </w:r>
          </w:p>
          <w:p>
            <w:pPr>
              <w:spacing w:line="260" w:lineRule="exact"/>
              <w:jc w:val="center"/>
              <w:rPr>
                <w:rFonts w:hint="eastAsia"/>
                <w:lang w:val="en-US" w:eastAsia="zh-CN"/>
              </w:rPr>
            </w:pPr>
            <w:r>
              <w:rPr>
                <w:rFonts w:hint="eastAsia" w:ascii="宋体" w:hAnsi="宋体" w:eastAsia="宋体" w:cs="宋体"/>
                <w:color w:val="auto"/>
                <w:szCs w:val="24"/>
                <w:lang w:val="en-US" w:eastAsia="zh-CN"/>
              </w:rPr>
              <w:t>　　建设主管部门实施监督检查时，有权要求被检查的审查机构提供有关施工图审查的文件和资料。</w:t>
            </w:r>
            <w:r>
              <w:rPr>
                <w:rFonts w:hint="eastAsia"/>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75" w:hRule="atLeast"/>
          <w:jc w:val="center"/>
        </w:trPr>
        <w:tc>
          <w:tcPr>
            <w:tcW w:w="583"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cs="宋体"/>
                <w:color w:val="auto"/>
                <w:szCs w:val="24"/>
                <w:lang w:val="en-US" w:eastAsia="zh-CN"/>
              </w:rPr>
              <w:t>14</w:t>
            </w:r>
          </w:p>
        </w:tc>
        <w:tc>
          <w:tcPr>
            <w:tcW w:w="140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人防工程设计企业资质及从业行为监督抽查检查</w:t>
            </w:r>
          </w:p>
        </w:tc>
        <w:tc>
          <w:tcPr>
            <w:tcW w:w="142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工程设计、审图质量检查</w:t>
            </w:r>
          </w:p>
        </w:tc>
        <w:tc>
          <w:tcPr>
            <w:tcW w:w="118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结合民用建筑修建防空地下室项目</w:t>
            </w:r>
          </w:p>
        </w:tc>
        <w:tc>
          <w:tcPr>
            <w:tcW w:w="75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一般检查事项</w:t>
            </w:r>
          </w:p>
        </w:tc>
        <w:tc>
          <w:tcPr>
            <w:tcW w:w="90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双随机</w:t>
            </w:r>
          </w:p>
        </w:tc>
        <w:tc>
          <w:tcPr>
            <w:tcW w:w="118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县级以上住房城乡建设主管部门</w:t>
            </w:r>
          </w:p>
        </w:tc>
        <w:tc>
          <w:tcPr>
            <w:tcW w:w="7566"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 xml:space="preserve">1.《国务院对确需保留的行政审批项目设定行政许可的决定》（国务院令第412号）第499项  </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 xml:space="preserve">2.《关于第六批取消和调整行政审批项目的决定》 国务院（国发〔2012〕52号）  国务院决定调整的行政审批项目目录—— （一）下放管理层级的行政审批项目第115项：人民防空工程设计乙级资质认定，从国家人防办下放到省级人防办。 </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3.《建设工程质量管理条例》第六十条、第六十一条、第六十三条、第七十三条。</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4.《广西壮族自治区实施〈中华人民共和国人民防空法〉办法》　第二十三条。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0" w:hRule="atLeast"/>
          <w:jc w:val="center"/>
        </w:trPr>
        <w:tc>
          <w:tcPr>
            <w:tcW w:w="583" w:type="dxa"/>
            <w:vAlign w:val="center"/>
          </w:tcPr>
          <w:p>
            <w:pPr>
              <w:spacing w:line="260" w:lineRule="exact"/>
              <w:jc w:val="center"/>
              <w:rPr>
                <w:rFonts w:hint="eastAsia" w:ascii="宋体" w:hAnsi="宋体" w:cs="宋体"/>
                <w:color w:val="auto"/>
                <w:szCs w:val="24"/>
                <w:lang w:val="en-US" w:eastAsia="zh-CN"/>
              </w:rPr>
            </w:pPr>
            <w:r>
              <w:rPr>
                <w:rFonts w:hint="eastAsia" w:ascii="宋体" w:hAnsi="宋体" w:cs="宋体"/>
                <w:color w:val="auto"/>
                <w:szCs w:val="24"/>
                <w:lang w:val="en-US" w:eastAsia="zh-CN"/>
              </w:rPr>
              <w:t>15</w:t>
            </w:r>
          </w:p>
        </w:tc>
        <w:tc>
          <w:tcPr>
            <w:tcW w:w="1408"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人防工程施工图审查质量监督抽查检查</w:t>
            </w:r>
          </w:p>
        </w:tc>
        <w:tc>
          <w:tcPr>
            <w:tcW w:w="142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工程设计、审图质量检查</w:t>
            </w:r>
          </w:p>
        </w:tc>
        <w:tc>
          <w:tcPr>
            <w:tcW w:w="118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结合民用建筑修建防空地下室项目</w:t>
            </w:r>
          </w:p>
        </w:tc>
        <w:tc>
          <w:tcPr>
            <w:tcW w:w="75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一般检查事项</w:t>
            </w:r>
          </w:p>
        </w:tc>
        <w:tc>
          <w:tcPr>
            <w:tcW w:w="90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双随机</w:t>
            </w:r>
          </w:p>
        </w:tc>
        <w:tc>
          <w:tcPr>
            <w:tcW w:w="118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县级以上住房城乡建设主管部门</w:t>
            </w:r>
          </w:p>
        </w:tc>
        <w:tc>
          <w:tcPr>
            <w:tcW w:w="7566"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《人民防空工程施工图设计文件审查管理办法》（国人防〔2009〕282号）第二十一条。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0" w:hRule="atLeast"/>
          <w:jc w:val="center"/>
        </w:trPr>
        <w:tc>
          <w:tcPr>
            <w:tcW w:w="583" w:type="dxa"/>
            <w:vMerge w:val="restart"/>
            <w:vAlign w:val="center"/>
          </w:tcPr>
          <w:p>
            <w:pPr>
              <w:spacing w:line="260" w:lineRule="exact"/>
              <w:jc w:val="center"/>
              <w:rPr>
                <w:rFonts w:hint="eastAsia" w:ascii="宋体" w:hAnsi="宋体" w:cs="宋体"/>
                <w:color w:val="auto"/>
                <w:szCs w:val="24"/>
                <w:lang w:val="en-US" w:eastAsia="zh-CN"/>
              </w:rPr>
            </w:pPr>
            <w:r>
              <w:rPr>
                <w:rFonts w:hint="eastAsia" w:ascii="宋体" w:hAnsi="宋体" w:cs="宋体"/>
                <w:color w:val="auto"/>
                <w:szCs w:val="24"/>
                <w:lang w:val="en-US" w:eastAsia="zh-CN"/>
              </w:rPr>
              <w:t>16</w:t>
            </w:r>
          </w:p>
        </w:tc>
        <w:tc>
          <w:tcPr>
            <w:tcW w:w="1408" w:type="dxa"/>
            <w:vMerge w:val="restart"/>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新建民用建筑结合修建人防工程监督检查</w:t>
            </w:r>
          </w:p>
        </w:tc>
        <w:tc>
          <w:tcPr>
            <w:tcW w:w="142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1.人防工程防护(防化)设备生产及安装质量监督抽查</w:t>
            </w:r>
          </w:p>
        </w:tc>
        <w:tc>
          <w:tcPr>
            <w:tcW w:w="118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人防工程防护（防化）设备生产安装企业</w:t>
            </w:r>
          </w:p>
        </w:tc>
        <w:tc>
          <w:tcPr>
            <w:tcW w:w="75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一般检查事项</w:t>
            </w:r>
          </w:p>
        </w:tc>
        <w:tc>
          <w:tcPr>
            <w:tcW w:w="90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双随机</w:t>
            </w:r>
          </w:p>
        </w:tc>
        <w:tc>
          <w:tcPr>
            <w:tcW w:w="118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县级以上住房城乡建设主管部门</w:t>
            </w:r>
          </w:p>
        </w:tc>
        <w:tc>
          <w:tcPr>
            <w:tcW w:w="7566"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1.《国务院对确需保留的行政审批项目设定行政许可的决定》（国务院令第412号）国务院决定对确需保留的行政审批项目设定行政许可的目录第498项：人民防空工程防护设备定点生产企业资格认定。</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2.《广西壮族自治区实施〈中华人民共和国人民防空法〉办法》　第二十三条。</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3.《广西壮族自治区实施〈中华人民共和国人民防空法〉办法》第二十四条。</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4.《人民防空专用设备生产安装管理暂行办法》（国人防﹝2014﹞438号）</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第四条第二款。</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5.关于印发《广西壮族自治区人防工程防护设备质量管理办法》的通知（桂人防办字〔2011〕75号）。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0" w:hRule="atLeast"/>
          <w:jc w:val="center"/>
        </w:trPr>
        <w:tc>
          <w:tcPr>
            <w:tcW w:w="583" w:type="dxa"/>
            <w:vMerge w:val="continue"/>
            <w:vAlign w:val="center"/>
          </w:tcPr>
          <w:p>
            <w:pPr>
              <w:spacing w:line="260" w:lineRule="exact"/>
              <w:jc w:val="center"/>
              <w:rPr>
                <w:rFonts w:hint="eastAsia" w:ascii="宋体" w:hAnsi="宋体" w:cs="宋体"/>
                <w:color w:val="auto"/>
                <w:szCs w:val="24"/>
                <w:lang w:val="en-US" w:eastAsia="zh-CN"/>
              </w:rPr>
            </w:pPr>
          </w:p>
        </w:tc>
        <w:tc>
          <w:tcPr>
            <w:tcW w:w="1408"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142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cs="宋体"/>
                <w:color w:val="auto"/>
                <w:szCs w:val="24"/>
                <w:lang w:val="en-US" w:eastAsia="zh-CN"/>
              </w:rPr>
              <w:t>2.</w:t>
            </w:r>
            <w:r>
              <w:rPr>
                <w:rFonts w:hint="eastAsia" w:ascii="宋体" w:hAnsi="宋体" w:eastAsia="宋体" w:cs="宋体"/>
                <w:color w:val="auto"/>
                <w:szCs w:val="24"/>
                <w:lang w:val="en-US" w:eastAsia="zh-CN"/>
              </w:rPr>
              <w:t>人防工程监理行为监督抽查</w:t>
            </w:r>
          </w:p>
        </w:tc>
        <w:tc>
          <w:tcPr>
            <w:tcW w:w="118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人防工程监理企业</w:t>
            </w:r>
          </w:p>
        </w:tc>
        <w:tc>
          <w:tcPr>
            <w:tcW w:w="75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一般检查事项</w:t>
            </w:r>
          </w:p>
        </w:tc>
        <w:tc>
          <w:tcPr>
            <w:tcW w:w="90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双随机</w:t>
            </w:r>
          </w:p>
        </w:tc>
        <w:tc>
          <w:tcPr>
            <w:tcW w:w="118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县级以上住房城乡建设主管部门</w:t>
            </w:r>
          </w:p>
        </w:tc>
        <w:tc>
          <w:tcPr>
            <w:tcW w:w="7566"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1.《国务院对确需保留的行政审批项目设定行政许可的决定》（国务院令第412号）国务院决定对确需保留的行政审批项目设定行政许可的目录第500项：人民防空工程监理资质认定；</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2.《关于第六批取消和调整行政审批项目的决定》 国务院（国发〔2012〕52号）国务院决定调整的行政审批项目目录—— （一）下放管理层级的行政审批项目第116项：人民防空工程监理乙级以下资质认定，从国家人防办下放到省级人防办。</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3.《人防工程监理行政许可资质管理办法》（国人防〔2013〕227号）第三十六条。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0" w:hRule="atLeast"/>
          <w:jc w:val="center"/>
        </w:trPr>
        <w:tc>
          <w:tcPr>
            <w:tcW w:w="583" w:type="dxa"/>
            <w:vMerge w:val="continue"/>
            <w:vAlign w:val="center"/>
          </w:tcPr>
          <w:p>
            <w:pPr>
              <w:spacing w:line="260" w:lineRule="exact"/>
              <w:jc w:val="center"/>
              <w:rPr>
                <w:rFonts w:hint="eastAsia" w:ascii="宋体" w:hAnsi="宋体" w:cs="宋体"/>
                <w:color w:val="auto"/>
                <w:szCs w:val="24"/>
                <w:lang w:val="en-US" w:eastAsia="zh-CN"/>
              </w:rPr>
            </w:pPr>
          </w:p>
        </w:tc>
        <w:tc>
          <w:tcPr>
            <w:tcW w:w="1408"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142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3.人防工程防护设备质量检测行为监督抽查</w:t>
            </w:r>
          </w:p>
        </w:tc>
        <w:tc>
          <w:tcPr>
            <w:tcW w:w="118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人防工程防护设备质量检测企业</w:t>
            </w:r>
          </w:p>
        </w:tc>
        <w:tc>
          <w:tcPr>
            <w:tcW w:w="75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一般检查事项</w:t>
            </w:r>
          </w:p>
        </w:tc>
        <w:tc>
          <w:tcPr>
            <w:tcW w:w="90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双随机</w:t>
            </w:r>
          </w:p>
        </w:tc>
        <w:tc>
          <w:tcPr>
            <w:tcW w:w="118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县级以上住房城乡建设主管部门</w:t>
            </w:r>
          </w:p>
        </w:tc>
        <w:tc>
          <w:tcPr>
            <w:tcW w:w="7566"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《人防工程防护设备质量检测管理规定》（国人防2009-324号）。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5" w:hRule="atLeast"/>
          <w:jc w:val="center"/>
        </w:trPr>
        <w:tc>
          <w:tcPr>
            <w:tcW w:w="583" w:type="dxa"/>
            <w:vMerge w:val="continue"/>
            <w:vAlign w:val="center"/>
          </w:tcPr>
          <w:p>
            <w:pPr>
              <w:spacing w:line="260" w:lineRule="exact"/>
              <w:jc w:val="center"/>
              <w:rPr>
                <w:rFonts w:hint="eastAsia" w:ascii="宋体" w:hAnsi="宋体" w:cs="宋体"/>
                <w:color w:val="auto"/>
                <w:szCs w:val="24"/>
                <w:lang w:val="en-US" w:eastAsia="zh-CN"/>
              </w:rPr>
            </w:pPr>
          </w:p>
        </w:tc>
        <w:tc>
          <w:tcPr>
            <w:tcW w:w="1408"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142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4.结合新建民用建筑修建防空地下室项目监督抽查</w:t>
            </w:r>
          </w:p>
        </w:tc>
        <w:tc>
          <w:tcPr>
            <w:tcW w:w="118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建设单位</w:t>
            </w:r>
          </w:p>
        </w:tc>
        <w:tc>
          <w:tcPr>
            <w:tcW w:w="75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一般检查事项</w:t>
            </w:r>
          </w:p>
        </w:tc>
        <w:tc>
          <w:tcPr>
            <w:tcW w:w="90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双随机</w:t>
            </w:r>
          </w:p>
        </w:tc>
        <w:tc>
          <w:tcPr>
            <w:tcW w:w="118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县级以上住房城乡建设主管部门</w:t>
            </w:r>
          </w:p>
        </w:tc>
        <w:tc>
          <w:tcPr>
            <w:tcW w:w="7566"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1.【法律】《中华人民共和国人民防空法》（1996年主席令第七十八号公布，1997年1月1日起施行）第二十二条。</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2.【法规】《广西壮族自治区实施〈中华人民共和国人民防空法〉办法》（广西壮族自治区人大常委会公告十一届第41号，2012年1月1日起施行）第十五条、第十七条。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0" w:hRule="atLeast"/>
          <w:jc w:val="center"/>
        </w:trPr>
        <w:tc>
          <w:tcPr>
            <w:tcW w:w="583" w:type="dxa"/>
            <w:vMerge w:val="continue"/>
            <w:vAlign w:val="center"/>
          </w:tcPr>
          <w:p>
            <w:pPr>
              <w:spacing w:line="260" w:lineRule="exact"/>
              <w:jc w:val="center"/>
              <w:rPr>
                <w:rFonts w:hint="eastAsia" w:ascii="宋体" w:hAnsi="宋体" w:cs="宋体"/>
                <w:color w:val="auto"/>
                <w:szCs w:val="24"/>
                <w:lang w:val="en-US" w:eastAsia="zh-CN"/>
              </w:rPr>
            </w:pPr>
          </w:p>
        </w:tc>
        <w:tc>
          <w:tcPr>
            <w:tcW w:w="1408" w:type="dxa"/>
            <w:vMerge w:val="continue"/>
            <w:vAlign w:val="center"/>
          </w:tcPr>
          <w:p>
            <w:pPr>
              <w:spacing w:line="260" w:lineRule="exact"/>
              <w:jc w:val="center"/>
              <w:rPr>
                <w:rFonts w:hint="eastAsia" w:ascii="宋体" w:hAnsi="宋体" w:eastAsia="宋体" w:cs="宋体"/>
                <w:color w:val="auto"/>
                <w:szCs w:val="24"/>
                <w:lang w:val="en-US" w:eastAsia="zh-CN"/>
              </w:rPr>
            </w:pPr>
          </w:p>
        </w:tc>
        <w:tc>
          <w:tcPr>
            <w:tcW w:w="142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5.城市地下空间开发利用中人民防空防护等事项项目抽查检查</w:t>
            </w:r>
          </w:p>
        </w:tc>
        <w:tc>
          <w:tcPr>
            <w:tcW w:w="118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建设单位</w:t>
            </w:r>
          </w:p>
        </w:tc>
        <w:tc>
          <w:tcPr>
            <w:tcW w:w="75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一般检查事项</w:t>
            </w:r>
          </w:p>
        </w:tc>
        <w:tc>
          <w:tcPr>
            <w:tcW w:w="900"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双随机</w:t>
            </w:r>
          </w:p>
        </w:tc>
        <w:tc>
          <w:tcPr>
            <w:tcW w:w="1185"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县级以上住房城乡建设主管部门</w:t>
            </w:r>
          </w:p>
        </w:tc>
        <w:tc>
          <w:tcPr>
            <w:tcW w:w="7566" w:type="dxa"/>
            <w:vAlign w:val="center"/>
          </w:tcPr>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1.【法律】《中华人民共和国人民防空法》（1996年主席令第七十八号公布，1997年1月1日起施行）第十四条、第十七条。</w:t>
            </w:r>
          </w:p>
          <w:p>
            <w:pPr>
              <w:spacing w:line="260" w:lineRule="exact"/>
              <w:jc w:val="cente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2.【法规】《广西壮族自治区实施〈中华人民共和国人民防空法〉办法》（广西壮族自治区人大常委会公告十一届第41号，2012年1月1日起施行）第十三条。</w:t>
            </w:r>
          </w:p>
        </w:tc>
      </w:tr>
    </w:tbl>
    <w:p>
      <w:pPr>
        <w:spacing w:line="260" w:lineRule="exact"/>
        <w:jc w:val="center"/>
        <w:rPr>
          <w:rFonts w:hint="eastAsia" w:ascii="宋体" w:hAnsi="宋体" w:eastAsia="宋体" w:cs="宋体"/>
          <w:color w:val="auto"/>
          <w:szCs w:val="24"/>
          <w:lang w:val="en-US" w:eastAsia="zh-CN"/>
        </w:rPr>
      </w:pPr>
    </w:p>
    <w:p>
      <w:pPr>
        <w:keepNext w:val="0"/>
        <w:keepLines w:val="0"/>
        <w:pageBreakBefore w:val="0"/>
        <w:numPr>
          <w:ilvl w:val="0"/>
          <w:numId w:val="0"/>
        </w:numPr>
        <w:kinsoku/>
        <w:overflowPunct/>
        <w:topLinePunct w:val="0"/>
        <w:autoSpaceDE/>
        <w:bidi w:val="0"/>
        <w:adjustRightInd/>
        <w:spacing w:line="460" w:lineRule="exact"/>
        <w:ind w:leftChars="0"/>
        <w:jc w:val="center"/>
        <w:rPr>
          <w:rFonts w:hint="eastAsia" w:ascii="方正小标宋简体" w:hAnsi="方正小标宋简体" w:eastAsia="方正小标宋简体" w:cs="方正小标宋简体"/>
          <w:color w:val="auto"/>
          <w:sz w:val="44"/>
          <w:szCs w:val="44"/>
          <w:u w:val="none"/>
          <w:lang w:val="en-US" w:eastAsia="zh-CN"/>
        </w:rPr>
      </w:pPr>
    </w:p>
    <w:p>
      <w:pPr>
        <w:keepNext w:val="0"/>
        <w:keepLines w:val="0"/>
        <w:pageBreakBefore w:val="0"/>
        <w:numPr>
          <w:ilvl w:val="0"/>
          <w:numId w:val="0"/>
        </w:numPr>
        <w:kinsoku/>
        <w:overflowPunct/>
        <w:topLinePunct w:val="0"/>
        <w:autoSpaceDE/>
        <w:bidi w:val="0"/>
        <w:adjustRightInd/>
        <w:spacing w:line="460" w:lineRule="exact"/>
        <w:ind w:leftChars="0"/>
        <w:jc w:val="center"/>
        <w:rPr>
          <w:rFonts w:hint="eastAsia"/>
          <w:color w:val="auto"/>
        </w:rPr>
      </w:pPr>
      <w:r>
        <w:rPr>
          <w:rFonts w:hint="eastAsia" w:ascii="方正小标宋简体" w:hAnsi="方正小标宋简体" w:eastAsia="方正小标宋简体" w:cs="方正小标宋简体"/>
          <w:color w:val="auto"/>
          <w:sz w:val="44"/>
          <w:szCs w:val="44"/>
          <w:u w:val="none"/>
          <w:lang w:val="en-US" w:eastAsia="zh-CN"/>
        </w:rPr>
        <w:t>12.交通运输局</w:t>
      </w:r>
      <w:r>
        <w:rPr>
          <w:rFonts w:hint="eastAsia" w:ascii="方正小标宋简体" w:hAnsi="方正小标宋简体" w:eastAsia="方正小标宋简体" w:cs="方正小标宋简体"/>
          <w:color w:val="auto"/>
          <w:sz w:val="44"/>
          <w:szCs w:val="44"/>
        </w:rPr>
        <w:t>随机抽查事项清单</w:t>
      </w:r>
    </w:p>
    <w:p>
      <w:pPr>
        <w:keepNext w:val="0"/>
        <w:keepLines w:val="0"/>
        <w:pageBreakBefore w:val="0"/>
        <w:kinsoku/>
        <w:overflowPunct/>
        <w:topLinePunct w:val="0"/>
        <w:autoSpaceDE/>
        <w:bidi w:val="0"/>
        <w:adjustRightInd/>
        <w:spacing w:line="460" w:lineRule="exact"/>
        <w:jc w:val="both"/>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eastAsia="zh-CN"/>
        </w:rPr>
        <w:t>抽查类别：</w:t>
      </w:r>
      <w:r>
        <w:rPr>
          <w:rFonts w:hint="eastAsia" w:ascii="黑体" w:hAnsi="黑体" w:eastAsia="黑体" w:cs="黑体"/>
          <w:color w:val="auto"/>
          <w:sz w:val="24"/>
          <w:szCs w:val="24"/>
          <w:lang w:val="en-US" w:eastAsia="zh-CN"/>
        </w:rPr>
        <w:t>15项</w:t>
      </w:r>
    </w:p>
    <w:tbl>
      <w:tblPr>
        <w:tblStyle w:val="4"/>
        <w:tblW w:w="1470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3"/>
        <w:gridCol w:w="1255"/>
        <w:gridCol w:w="1378"/>
        <w:gridCol w:w="1230"/>
        <w:gridCol w:w="960"/>
        <w:gridCol w:w="900"/>
        <w:gridCol w:w="1786"/>
        <w:gridCol w:w="66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583" w:type="dxa"/>
            <w:vMerge w:val="restart"/>
            <w:vAlign w:val="center"/>
          </w:tcPr>
          <w:p>
            <w:pPr>
              <w:keepNext w:val="0"/>
              <w:keepLines w:val="0"/>
              <w:pageBreakBefore w:val="0"/>
              <w:kinsoku/>
              <w:overflowPunct/>
              <w:topLinePunct w:val="0"/>
              <w:autoSpaceDE/>
              <w:bidi w:val="0"/>
              <w:adjustRightInd/>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序号</w:t>
            </w:r>
          </w:p>
        </w:tc>
        <w:tc>
          <w:tcPr>
            <w:tcW w:w="2633" w:type="dxa"/>
            <w:gridSpan w:val="2"/>
            <w:vAlign w:val="center"/>
          </w:tcPr>
          <w:p>
            <w:pPr>
              <w:keepNext w:val="0"/>
              <w:keepLines w:val="0"/>
              <w:pageBreakBefore w:val="0"/>
              <w:kinsoku/>
              <w:overflowPunct/>
              <w:topLinePunct w:val="0"/>
              <w:autoSpaceDE/>
              <w:bidi w:val="0"/>
              <w:adjustRightInd/>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抽查项目</w:t>
            </w:r>
          </w:p>
        </w:tc>
        <w:tc>
          <w:tcPr>
            <w:tcW w:w="1230" w:type="dxa"/>
            <w:vMerge w:val="restart"/>
            <w:vAlign w:val="center"/>
          </w:tcPr>
          <w:p>
            <w:pPr>
              <w:keepNext w:val="0"/>
              <w:keepLines w:val="0"/>
              <w:pageBreakBefore w:val="0"/>
              <w:kinsoku/>
              <w:overflowPunct/>
              <w:topLinePunct w:val="0"/>
              <w:autoSpaceDE/>
              <w:bidi w:val="0"/>
              <w:adjustRightInd/>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检查对象</w:t>
            </w:r>
          </w:p>
        </w:tc>
        <w:tc>
          <w:tcPr>
            <w:tcW w:w="960" w:type="dxa"/>
            <w:vMerge w:val="restart"/>
            <w:vAlign w:val="center"/>
          </w:tcPr>
          <w:p>
            <w:pPr>
              <w:keepNext w:val="0"/>
              <w:keepLines w:val="0"/>
              <w:pageBreakBefore w:val="0"/>
              <w:kinsoku/>
              <w:overflowPunct/>
              <w:topLinePunct w:val="0"/>
              <w:autoSpaceDE/>
              <w:bidi w:val="0"/>
              <w:adjustRightInd/>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事项</w:t>
            </w:r>
          </w:p>
          <w:p>
            <w:pPr>
              <w:keepNext w:val="0"/>
              <w:keepLines w:val="0"/>
              <w:pageBreakBefore w:val="0"/>
              <w:kinsoku/>
              <w:overflowPunct/>
              <w:topLinePunct w:val="0"/>
              <w:autoSpaceDE/>
              <w:bidi w:val="0"/>
              <w:adjustRightInd/>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类型</w:t>
            </w:r>
          </w:p>
        </w:tc>
        <w:tc>
          <w:tcPr>
            <w:tcW w:w="900" w:type="dxa"/>
            <w:vMerge w:val="restart"/>
            <w:vAlign w:val="center"/>
          </w:tcPr>
          <w:p>
            <w:pPr>
              <w:keepNext w:val="0"/>
              <w:keepLines w:val="0"/>
              <w:pageBreakBefore w:val="0"/>
              <w:kinsoku/>
              <w:overflowPunct/>
              <w:topLinePunct w:val="0"/>
              <w:autoSpaceDE/>
              <w:bidi w:val="0"/>
              <w:adjustRightInd/>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检查</w:t>
            </w:r>
          </w:p>
          <w:p>
            <w:pPr>
              <w:keepNext w:val="0"/>
              <w:keepLines w:val="0"/>
              <w:pageBreakBefore w:val="0"/>
              <w:kinsoku/>
              <w:overflowPunct/>
              <w:topLinePunct w:val="0"/>
              <w:autoSpaceDE/>
              <w:bidi w:val="0"/>
              <w:adjustRightInd/>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方式</w:t>
            </w:r>
          </w:p>
        </w:tc>
        <w:tc>
          <w:tcPr>
            <w:tcW w:w="1786" w:type="dxa"/>
            <w:vMerge w:val="restart"/>
            <w:vAlign w:val="center"/>
          </w:tcPr>
          <w:p>
            <w:pPr>
              <w:keepNext w:val="0"/>
              <w:keepLines w:val="0"/>
              <w:pageBreakBefore w:val="0"/>
              <w:kinsoku/>
              <w:overflowPunct/>
              <w:topLinePunct w:val="0"/>
              <w:autoSpaceDE/>
              <w:bidi w:val="0"/>
              <w:adjustRightInd/>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检查主体</w:t>
            </w:r>
          </w:p>
        </w:tc>
        <w:tc>
          <w:tcPr>
            <w:tcW w:w="6614" w:type="dxa"/>
            <w:vMerge w:val="restart"/>
            <w:vAlign w:val="center"/>
          </w:tcPr>
          <w:p>
            <w:pPr>
              <w:keepNext w:val="0"/>
              <w:keepLines w:val="0"/>
              <w:pageBreakBefore w:val="0"/>
              <w:kinsoku/>
              <w:overflowPunct/>
              <w:topLinePunct w:val="0"/>
              <w:autoSpaceDE/>
              <w:bidi w:val="0"/>
              <w:adjustRightInd/>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jc w:val="center"/>
        </w:trPr>
        <w:tc>
          <w:tcPr>
            <w:tcW w:w="583" w:type="dxa"/>
            <w:vMerge w:val="continue"/>
            <w:vAlign w:val="center"/>
          </w:tcPr>
          <w:p>
            <w:pPr>
              <w:keepNext w:val="0"/>
              <w:keepLines w:val="0"/>
              <w:pageBreakBefore w:val="0"/>
              <w:kinsoku/>
              <w:overflowPunct/>
              <w:topLinePunct w:val="0"/>
              <w:autoSpaceDE/>
              <w:bidi w:val="0"/>
              <w:adjustRightInd/>
              <w:spacing w:line="460" w:lineRule="exact"/>
              <w:jc w:val="center"/>
              <w:rPr>
                <w:color w:val="auto"/>
                <w:sz w:val="22"/>
                <w:szCs w:val="22"/>
              </w:rPr>
            </w:pPr>
          </w:p>
        </w:tc>
        <w:tc>
          <w:tcPr>
            <w:tcW w:w="1255" w:type="dxa"/>
            <w:vAlign w:val="center"/>
          </w:tcPr>
          <w:p>
            <w:pPr>
              <w:keepNext w:val="0"/>
              <w:keepLines w:val="0"/>
              <w:pageBreakBefore w:val="0"/>
              <w:kinsoku/>
              <w:overflowPunct/>
              <w:topLinePunct w:val="0"/>
              <w:autoSpaceDE/>
              <w:bidi w:val="0"/>
              <w:adjustRightInd/>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抽查类别</w:t>
            </w:r>
          </w:p>
        </w:tc>
        <w:tc>
          <w:tcPr>
            <w:tcW w:w="1378" w:type="dxa"/>
            <w:vAlign w:val="center"/>
          </w:tcPr>
          <w:p>
            <w:pPr>
              <w:keepNext w:val="0"/>
              <w:keepLines w:val="0"/>
              <w:pageBreakBefore w:val="0"/>
              <w:kinsoku/>
              <w:overflowPunct/>
              <w:topLinePunct w:val="0"/>
              <w:autoSpaceDE/>
              <w:bidi w:val="0"/>
              <w:adjustRightInd/>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抽查事项</w:t>
            </w:r>
          </w:p>
        </w:tc>
        <w:tc>
          <w:tcPr>
            <w:tcW w:w="1230" w:type="dxa"/>
            <w:vMerge w:val="continue"/>
            <w:vAlign w:val="center"/>
          </w:tcPr>
          <w:p>
            <w:pPr>
              <w:keepNext w:val="0"/>
              <w:keepLines w:val="0"/>
              <w:pageBreakBefore w:val="0"/>
              <w:kinsoku/>
              <w:overflowPunct/>
              <w:topLinePunct w:val="0"/>
              <w:autoSpaceDE/>
              <w:bidi w:val="0"/>
              <w:adjustRightInd/>
              <w:spacing w:line="460" w:lineRule="exact"/>
              <w:jc w:val="center"/>
              <w:rPr>
                <w:color w:val="auto"/>
                <w:sz w:val="28"/>
                <w:szCs w:val="28"/>
              </w:rPr>
            </w:pPr>
          </w:p>
        </w:tc>
        <w:tc>
          <w:tcPr>
            <w:tcW w:w="960" w:type="dxa"/>
            <w:vMerge w:val="continue"/>
            <w:vAlign w:val="center"/>
          </w:tcPr>
          <w:p>
            <w:pPr>
              <w:keepNext w:val="0"/>
              <w:keepLines w:val="0"/>
              <w:pageBreakBefore w:val="0"/>
              <w:kinsoku/>
              <w:overflowPunct/>
              <w:topLinePunct w:val="0"/>
              <w:autoSpaceDE/>
              <w:bidi w:val="0"/>
              <w:adjustRightInd/>
              <w:spacing w:line="460" w:lineRule="exact"/>
              <w:jc w:val="center"/>
              <w:rPr>
                <w:color w:val="auto"/>
                <w:sz w:val="28"/>
                <w:szCs w:val="28"/>
              </w:rPr>
            </w:pPr>
          </w:p>
        </w:tc>
        <w:tc>
          <w:tcPr>
            <w:tcW w:w="900" w:type="dxa"/>
            <w:vMerge w:val="continue"/>
            <w:vAlign w:val="center"/>
          </w:tcPr>
          <w:p>
            <w:pPr>
              <w:keepNext w:val="0"/>
              <w:keepLines w:val="0"/>
              <w:pageBreakBefore w:val="0"/>
              <w:kinsoku/>
              <w:overflowPunct/>
              <w:topLinePunct w:val="0"/>
              <w:autoSpaceDE/>
              <w:bidi w:val="0"/>
              <w:adjustRightInd/>
              <w:spacing w:line="460" w:lineRule="exact"/>
              <w:jc w:val="center"/>
              <w:rPr>
                <w:color w:val="auto"/>
                <w:sz w:val="28"/>
                <w:szCs w:val="28"/>
              </w:rPr>
            </w:pPr>
          </w:p>
        </w:tc>
        <w:tc>
          <w:tcPr>
            <w:tcW w:w="1786" w:type="dxa"/>
            <w:vMerge w:val="continue"/>
            <w:vAlign w:val="center"/>
          </w:tcPr>
          <w:p>
            <w:pPr>
              <w:keepNext w:val="0"/>
              <w:keepLines w:val="0"/>
              <w:pageBreakBefore w:val="0"/>
              <w:kinsoku/>
              <w:overflowPunct/>
              <w:topLinePunct w:val="0"/>
              <w:autoSpaceDE/>
              <w:bidi w:val="0"/>
              <w:adjustRightInd/>
              <w:spacing w:line="460" w:lineRule="exact"/>
              <w:jc w:val="center"/>
              <w:rPr>
                <w:color w:val="auto"/>
                <w:sz w:val="28"/>
                <w:szCs w:val="28"/>
              </w:rPr>
            </w:pPr>
          </w:p>
        </w:tc>
        <w:tc>
          <w:tcPr>
            <w:tcW w:w="6614" w:type="dxa"/>
            <w:vMerge w:val="continue"/>
            <w:vAlign w:val="center"/>
          </w:tcPr>
          <w:p>
            <w:pPr>
              <w:keepNext w:val="0"/>
              <w:keepLines w:val="0"/>
              <w:pageBreakBefore w:val="0"/>
              <w:kinsoku/>
              <w:overflowPunct/>
              <w:topLinePunct w:val="0"/>
              <w:autoSpaceDE/>
              <w:bidi w:val="0"/>
              <w:adjustRightInd/>
              <w:spacing w:line="460" w:lineRule="exact"/>
              <w:jc w:val="center"/>
              <w:rPr>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5" w:hRule="atLeast"/>
          <w:jc w:val="center"/>
        </w:trPr>
        <w:tc>
          <w:tcPr>
            <w:tcW w:w="583"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125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对</w:t>
            </w:r>
            <w:r>
              <w:rPr>
                <w:rFonts w:hint="eastAsia" w:ascii="宋体" w:hAnsi="宋体" w:eastAsia="宋体" w:cs="宋体"/>
                <w:color w:val="auto"/>
                <w:sz w:val="24"/>
                <w:szCs w:val="24"/>
                <w:highlight w:val="none"/>
                <w:lang w:val="en-US" w:eastAsia="zh-CN"/>
              </w:rPr>
              <w:t>交通运输行业行业安全生产工作</w:t>
            </w:r>
            <w:r>
              <w:rPr>
                <w:rFonts w:hint="eastAsia" w:ascii="宋体" w:hAnsi="宋体" w:cs="宋体"/>
                <w:color w:val="auto"/>
                <w:sz w:val="24"/>
                <w:szCs w:val="24"/>
                <w:highlight w:val="none"/>
                <w:lang w:val="en-US" w:eastAsia="zh-CN"/>
              </w:rPr>
              <w:t>的抽查</w:t>
            </w:r>
          </w:p>
        </w:tc>
        <w:tc>
          <w:tcPr>
            <w:tcW w:w="1378"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对交通运输行业安全生产工作的监督检查</w:t>
            </w:r>
          </w:p>
        </w:tc>
        <w:tc>
          <w:tcPr>
            <w:tcW w:w="123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市场主体</w:t>
            </w:r>
          </w:p>
        </w:tc>
        <w:tc>
          <w:tcPr>
            <w:tcW w:w="96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一般检查事项</w:t>
            </w:r>
          </w:p>
        </w:tc>
        <w:tc>
          <w:tcPr>
            <w:tcW w:w="90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检查</w:t>
            </w:r>
          </w:p>
        </w:tc>
        <w:tc>
          <w:tcPr>
            <w:tcW w:w="1786"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柳州市交通运输局、柳州市公路发展中心、柳州市道路运输发展中心、柳州市港航发展中心、柳州市交通运输综合行政执法支队</w:t>
            </w:r>
          </w:p>
        </w:tc>
        <w:tc>
          <w:tcPr>
            <w:tcW w:w="6614"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法律】《中华人民共和国安全生产法》（根据2014年8月31日第十二届全国人民代表大会常务委员会关于修改《中华人民共和国安全生产法》的决定修正，中华人民共和国主席令第十三号公布，自2014年12月1日起施行）第六十一条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（一）进入生产经营单位进行检查，调阅有关资料，向有关单位和人员了解情况；</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（二）对检查中发现的安全生产违法行为，当场予以纠正或者要求限期改正；对依法应当给予行政处罚的行为，依照本法和其他有关法律、行政法规的规定作出行政处罚决定；</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83"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125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公路工程建设项目质量</w:t>
            </w:r>
            <w:r>
              <w:rPr>
                <w:rFonts w:hint="eastAsia" w:ascii="宋体" w:hAnsi="宋体" w:cs="宋体"/>
                <w:color w:val="auto"/>
                <w:sz w:val="24"/>
                <w:szCs w:val="24"/>
                <w:highlight w:val="none"/>
                <w:lang w:val="en-US" w:eastAsia="zh-CN"/>
              </w:rPr>
              <w:t>的抽查</w:t>
            </w:r>
          </w:p>
        </w:tc>
        <w:tc>
          <w:tcPr>
            <w:tcW w:w="1378"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公路工程建设项目质量检查</w:t>
            </w:r>
          </w:p>
        </w:tc>
        <w:tc>
          <w:tcPr>
            <w:tcW w:w="123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市场主体</w:t>
            </w:r>
          </w:p>
        </w:tc>
        <w:tc>
          <w:tcPr>
            <w:tcW w:w="96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一般检查事项</w:t>
            </w:r>
          </w:p>
        </w:tc>
        <w:tc>
          <w:tcPr>
            <w:tcW w:w="90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tc>
        <w:tc>
          <w:tcPr>
            <w:tcW w:w="1786"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柳州市交通运输局、柳州市公路发展中心、柳州市交通运输综合行政执法支队</w:t>
            </w:r>
          </w:p>
        </w:tc>
        <w:tc>
          <w:tcPr>
            <w:tcW w:w="6614"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【行政法规】《建设工程质量管理条例》（国务院令2000第279号）第四十三条  县级以上地方人民政府建设行政主管部门对本行政区域内的建设工程质量实施监督管理。县级以上地方人民政府交通、水利等有关部门在各自的职责范围内，负责对本行政区域内的专业建设工程质量的监督管理。</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第四十七条  县级以上地方人民政府建设行政主管部门和其他有关部门应当加强对有关建设工程质量的法律、法规和强制性标准执行情况的监督检查。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5" w:hRule="atLeast"/>
          <w:jc w:val="center"/>
        </w:trPr>
        <w:tc>
          <w:tcPr>
            <w:tcW w:w="583"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125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水运工程建设项目质量</w:t>
            </w:r>
            <w:r>
              <w:rPr>
                <w:rFonts w:hint="eastAsia" w:ascii="宋体" w:hAnsi="宋体" w:cs="宋体"/>
                <w:color w:val="auto"/>
                <w:sz w:val="24"/>
                <w:szCs w:val="24"/>
                <w:highlight w:val="none"/>
                <w:lang w:val="en-US" w:eastAsia="zh-CN"/>
              </w:rPr>
              <w:t>的抽查</w:t>
            </w:r>
          </w:p>
        </w:tc>
        <w:tc>
          <w:tcPr>
            <w:tcW w:w="1378"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水运工程建设项目质量检查</w:t>
            </w:r>
          </w:p>
        </w:tc>
        <w:tc>
          <w:tcPr>
            <w:tcW w:w="123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市场主体</w:t>
            </w:r>
          </w:p>
        </w:tc>
        <w:tc>
          <w:tcPr>
            <w:tcW w:w="96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一般检查事项</w:t>
            </w:r>
          </w:p>
        </w:tc>
        <w:tc>
          <w:tcPr>
            <w:tcW w:w="90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tc>
        <w:tc>
          <w:tcPr>
            <w:tcW w:w="1786"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柳州市交通运输局、柳州市港航发展中心、柳州市交通运输综合行政执法支队</w:t>
            </w:r>
          </w:p>
        </w:tc>
        <w:tc>
          <w:tcPr>
            <w:tcW w:w="6614"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行政法规】《建设工程质量管理条例》（国务院令2000第279号）第四十三条第三款“县级以上地方人民政府交通、水利等有关部门在各自的职责范围内，负责对本行政区域内的专业建设工程质量的监督管理。”第四十七条“县级以上地方人民政府建设行政主管部门和其他有关部门应当加强对有关建设工程质量的法律、法规和强制性标准执行情况的监督检查。”</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【部门规章】《水运建设市场监督管理办法》（交通运输部令2016年第74号）第二十六条　各级交通运输主管部门应当加强对水运建设市场的监督检查，对发现的违法、违规行为依法及时处理，及时向社会公开水运建设市场管理相关信息。监督检查可以根据市场情况采取综合检查、专项检查、随机抽查等方式。 </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 xml:space="preserve">　　交通运输部应当对水运建设市场从业行为进行监督检查，加强对直接管理的部属单位建设项目的监督检查，对省级交通运输主管部门履行水运建设管理职能情况进行监督检查。监督检查主要采取随机抽查方式。 </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 xml:space="preserve">　　地方交通运输主管部门应当加强对本行政区域的水运建设市场从业行为和下级交通运输主管部门履行水运建设管理职能情况进行监督检查。 </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　　各级交通运输主管部门应当建立随机抽取被检查对象、随机选派检查人员的抽查机制，合理确定抽查比例和抽查频次。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83"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125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对城市公共汽电车客运活动的</w:t>
            </w:r>
            <w:r>
              <w:rPr>
                <w:rFonts w:hint="eastAsia" w:ascii="宋体" w:hAnsi="宋体" w:cs="宋体"/>
                <w:color w:val="auto"/>
                <w:sz w:val="24"/>
                <w:szCs w:val="24"/>
                <w:highlight w:val="none"/>
                <w:lang w:val="en-US" w:eastAsia="zh-CN"/>
              </w:rPr>
              <w:t>抽查</w:t>
            </w:r>
          </w:p>
        </w:tc>
        <w:tc>
          <w:tcPr>
            <w:tcW w:w="1378"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对城市公共汽电车客运活动的监督检查</w:t>
            </w:r>
          </w:p>
        </w:tc>
        <w:tc>
          <w:tcPr>
            <w:tcW w:w="123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市场主体</w:t>
            </w:r>
          </w:p>
        </w:tc>
        <w:tc>
          <w:tcPr>
            <w:tcW w:w="96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一般检查事项</w:t>
            </w:r>
          </w:p>
        </w:tc>
        <w:tc>
          <w:tcPr>
            <w:tcW w:w="90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tc>
        <w:tc>
          <w:tcPr>
            <w:tcW w:w="1786"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柳州市交通运输局、柳州市道路运输发展中心、柳州市交通运输综合行政执法支队</w:t>
            </w:r>
          </w:p>
        </w:tc>
        <w:tc>
          <w:tcPr>
            <w:tcW w:w="6614"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【部门规章】《城市公共汽车和电车客运管理规定》（交通运输部令2017年第5号）第三条　交通运输部负责指导全国城市公共汽电车客运管理工作。 </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 xml:space="preserve">　　省、自治区人民政府交通运输主管部门负责指导本行政区域内城市公共汽电车客运管理工作。 </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　　城市人民政府交通运输主管部门或者城市人民政府指定的城市公共交通运营主管部门（以下简称城市公共交通主管部门）具体承担本行政区域内城市公共汽电车客运管理工作。</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五十六条：城市公共交通主管部门有权行使以下监督检查职责：</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（一）向运营企业了解情况，要求其提供有关凭证、票据、账簿、文件及其他相关材料；</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（二）进入运营企业进行检查，调阅、复制相关材料；</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（三）向有关单位和人员了解情况。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82" w:hRule="atLeast"/>
          <w:jc w:val="center"/>
        </w:trPr>
        <w:tc>
          <w:tcPr>
            <w:tcW w:w="583"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p>
            <w:pPr>
              <w:spacing w:line="260" w:lineRule="exact"/>
              <w:jc w:val="center"/>
              <w:rPr>
                <w:rFonts w:hint="eastAsia" w:ascii="宋体" w:hAnsi="宋体" w:eastAsia="宋体" w:cs="宋体"/>
                <w:color w:val="auto"/>
                <w:sz w:val="24"/>
                <w:szCs w:val="24"/>
                <w:highlight w:val="none"/>
                <w:lang w:val="en-US" w:eastAsia="zh-CN"/>
              </w:rPr>
            </w:pPr>
          </w:p>
        </w:tc>
        <w:tc>
          <w:tcPr>
            <w:tcW w:w="125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对出租汽车服务质量及经营行为的</w:t>
            </w:r>
            <w:r>
              <w:rPr>
                <w:rFonts w:hint="eastAsia" w:ascii="宋体" w:hAnsi="宋体" w:cs="宋体"/>
                <w:color w:val="auto"/>
                <w:sz w:val="24"/>
                <w:szCs w:val="24"/>
                <w:highlight w:val="none"/>
                <w:lang w:val="en-US" w:eastAsia="zh-CN"/>
              </w:rPr>
              <w:t>抽查</w:t>
            </w:r>
          </w:p>
        </w:tc>
        <w:tc>
          <w:tcPr>
            <w:tcW w:w="1378"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对出租汽车服务质量及经营行为的监督检查</w:t>
            </w:r>
          </w:p>
        </w:tc>
        <w:tc>
          <w:tcPr>
            <w:tcW w:w="123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市场主体</w:t>
            </w:r>
          </w:p>
        </w:tc>
        <w:tc>
          <w:tcPr>
            <w:tcW w:w="96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一般检查事项</w:t>
            </w:r>
          </w:p>
        </w:tc>
        <w:tc>
          <w:tcPr>
            <w:tcW w:w="90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tc>
        <w:tc>
          <w:tcPr>
            <w:tcW w:w="1786"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柳州市交通运输局、柳州市交通运输综合行政执法支队</w:t>
            </w:r>
          </w:p>
        </w:tc>
        <w:tc>
          <w:tcPr>
            <w:tcW w:w="6614"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【部门规章】《巡游出租汽车经营服务管理规定》（2014年9月30日交通运输部发布 根据2016年7月26日《交通运输部关于修改〈出租汽车经营服务管理规定〉的决定》修正）</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第四十条 县级以上地方人民政府出租汽车行政主管部门应当加强对巡游出租汽车经营行为的监督检查，会同有关部门纠正、制止非法从事巡游出租汽车经营及其他违法行为，维护出租汽车市场秩序。 </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　　第四十一条 县级以上地方人民政府出租汽车行政主管部门应当对巡游出租汽车经营者履行经营协议情况进行监督检查，并按照规定对巡游出租汽车经营者和驾驶员进行服务质量信誉考核。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7" w:hRule="atLeast"/>
          <w:jc w:val="center"/>
        </w:trPr>
        <w:tc>
          <w:tcPr>
            <w:tcW w:w="583"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125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对道路客运企业和客运站经营活动</w:t>
            </w:r>
            <w:r>
              <w:rPr>
                <w:rFonts w:hint="eastAsia" w:ascii="宋体" w:hAnsi="宋体" w:cs="宋体"/>
                <w:color w:val="auto"/>
                <w:sz w:val="24"/>
                <w:szCs w:val="24"/>
                <w:highlight w:val="none"/>
                <w:lang w:val="en-US" w:eastAsia="zh-CN"/>
              </w:rPr>
              <w:t>的抽查</w:t>
            </w:r>
          </w:p>
        </w:tc>
        <w:tc>
          <w:tcPr>
            <w:tcW w:w="1378"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对道路客运企业和客运站经营活动的监督检查</w:t>
            </w:r>
          </w:p>
        </w:tc>
        <w:tc>
          <w:tcPr>
            <w:tcW w:w="123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市场主体</w:t>
            </w:r>
          </w:p>
        </w:tc>
        <w:tc>
          <w:tcPr>
            <w:tcW w:w="96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一般检查事项</w:t>
            </w:r>
          </w:p>
        </w:tc>
        <w:tc>
          <w:tcPr>
            <w:tcW w:w="90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tc>
        <w:tc>
          <w:tcPr>
            <w:tcW w:w="1786"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柳州市交通运输局、柳州市道路运输发展中心、柳州市交通运输综合行政执法支队</w:t>
            </w:r>
          </w:p>
        </w:tc>
        <w:tc>
          <w:tcPr>
            <w:tcW w:w="6614"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【法规】《中华人民共和国道路运输条例》（2004年4月30日中华人民共和国国务院令第406号公布 根据2012年11月9日《国务院关于修改和废止部分行政法规的决定》第一次修订 根据2016年2月6日《国务院关于修改部分行政法规的决定》第二次修订）第五十八条  道路运输管理机构的工作人员应当严格按照职责权限和程序进行监督检查，不得乱设卡、乱收费、乱罚款。</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道路运输管理机构的工作人员应当重点在道路运输及相关业务经营场所、客货集散地进行监督检查。</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道路运输管理机构的工作人员在公路路口进行监督检查时，不得随意拦截正常行驶的道路运输车辆。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83"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w:t>
            </w:r>
          </w:p>
        </w:tc>
        <w:tc>
          <w:tcPr>
            <w:tcW w:w="125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对道路货物运输（含危险货物运输和规模成建制的普通货物运输）经营和货运站经营活动的</w:t>
            </w:r>
            <w:r>
              <w:rPr>
                <w:rFonts w:hint="eastAsia" w:ascii="宋体" w:hAnsi="宋体" w:cs="宋体"/>
                <w:color w:val="auto"/>
                <w:sz w:val="24"/>
                <w:szCs w:val="24"/>
                <w:highlight w:val="none"/>
                <w:lang w:val="en-US" w:eastAsia="zh-CN"/>
              </w:rPr>
              <w:t>抽查</w:t>
            </w:r>
          </w:p>
        </w:tc>
        <w:tc>
          <w:tcPr>
            <w:tcW w:w="1378"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对道路货物运输（含危险货物运输和规模成建制的普通货物运输）经营和货运站经营活动的监督检查</w:t>
            </w:r>
          </w:p>
        </w:tc>
        <w:tc>
          <w:tcPr>
            <w:tcW w:w="123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市场主体</w:t>
            </w:r>
          </w:p>
        </w:tc>
        <w:tc>
          <w:tcPr>
            <w:tcW w:w="96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一般检查事项</w:t>
            </w:r>
          </w:p>
        </w:tc>
        <w:tc>
          <w:tcPr>
            <w:tcW w:w="90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tc>
        <w:tc>
          <w:tcPr>
            <w:tcW w:w="1786"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柳州市交通运输局、柳州市道路运输发展中心、柳州市交通运输综合行政执法支队</w:t>
            </w:r>
          </w:p>
        </w:tc>
        <w:tc>
          <w:tcPr>
            <w:tcW w:w="6614"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【部门规章】《道路货物运输及站场管理规定》　（根据2016年4月11日交通运输部《关于修改〈道路货物运输及站场管理规定〉的决定》第四次修正）第四十七条　道路运输管理机构应当加强对道路货物运输经营和货运站经营活动的监督检查。 </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 xml:space="preserve">　　道路运输管理机构工作人员应当严格按照职责权限和法定程序进行监督检查。 </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　　　第四十九条　道路运输管理机构及其工作人员应当重点在货运站、货物集散地对道路货物运输、货运站经营活动实施监督检查。此外，根据管理需要，可以在公路路口实施监督检查，但不得随意拦截正常行驶的道路运输车辆，不得双向拦截车辆进行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2" w:hRule="atLeast"/>
          <w:jc w:val="center"/>
        </w:trPr>
        <w:tc>
          <w:tcPr>
            <w:tcW w:w="583"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w:t>
            </w:r>
          </w:p>
        </w:tc>
        <w:tc>
          <w:tcPr>
            <w:tcW w:w="125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对机动车驾驶员培训机构的</w:t>
            </w:r>
            <w:r>
              <w:rPr>
                <w:rFonts w:hint="eastAsia" w:ascii="宋体" w:hAnsi="宋体" w:cs="宋体"/>
                <w:color w:val="auto"/>
                <w:sz w:val="24"/>
                <w:szCs w:val="24"/>
                <w:highlight w:val="none"/>
                <w:lang w:val="en-US" w:eastAsia="zh-CN"/>
              </w:rPr>
              <w:t>抽查</w:t>
            </w:r>
          </w:p>
        </w:tc>
        <w:tc>
          <w:tcPr>
            <w:tcW w:w="1378"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对机动车驾驶员培训机构的监督检查</w:t>
            </w:r>
          </w:p>
        </w:tc>
        <w:tc>
          <w:tcPr>
            <w:tcW w:w="123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市场主体</w:t>
            </w:r>
          </w:p>
        </w:tc>
        <w:tc>
          <w:tcPr>
            <w:tcW w:w="96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一般检查事项</w:t>
            </w:r>
          </w:p>
        </w:tc>
        <w:tc>
          <w:tcPr>
            <w:tcW w:w="90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tc>
        <w:tc>
          <w:tcPr>
            <w:tcW w:w="1786"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柳州市交通运输局、柳州市道路运输发展中心、柳州市交通运输综合行政执法支队</w:t>
            </w:r>
          </w:p>
        </w:tc>
        <w:tc>
          <w:tcPr>
            <w:tcW w:w="6614"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【部门规章】《机动车驾驶员培训管理规定》（2006年1月12日交通部发布 根据2016年4月21日《交通运输部关于修改〈机动车驾驶员培训管理规定〉的决定》修正）　第五条交通运输部主管全国机动车驾驶员培训管理工作。 </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 xml:space="preserve">　　县级以上地方人民政府交通运输主管部门负责组织领导本行政区域内的机动车驾驶员培训管理工作。 </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　　县级以上道路运输管理机构负责具体实施本行政区域内的机动车驾驶员培训管理工作。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2" w:hRule="atLeast"/>
          <w:jc w:val="center"/>
        </w:trPr>
        <w:tc>
          <w:tcPr>
            <w:tcW w:w="583"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w:t>
            </w:r>
          </w:p>
        </w:tc>
        <w:tc>
          <w:tcPr>
            <w:tcW w:w="125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机动车维修经营</w:t>
            </w:r>
            <w:r>
              <w:rPr>
                <w:rFonts w:hint="eastAsia" w:ascii="宋体" w:hAnsi="宋体" w:cs="宋体"/>
                <w:color w:val="auto"/>
                <w:sz w:val="24"/>
                <w:szCs w:val="24"/>
                <w:highlight w:val="none"/>
                <w:lang w:val="en-US" w:eastAsia="zh-CN"/>
              </w:rPr>
              <w:t>的抽查</w:t>
            </w:r>
          </w:p>
        </w:tc>
        <w:tc>
          <w:tcPr>
            <w:tcW w:w="1378"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机动车维修经营监督检查</w:t>
            </w:r>
          </w:p>
        </w:tc>
        <w:tc>
          <w:tcPr>
            <w:tcW w:w="123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市场主体</w:t>
            </w:r>
          </w:p>
        </w:tc>
        <w:tc>
          <w:tcPr>
            <w:tcW w:w="96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一般检查事项</w:t>
            </w:r>
          </w:p>
        </w:tc>
        <w:tc>
          <w:tcPr>
            <w:tcW w:w="90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tc>
        <w:tc>
          <w:tcPr>
            <w:tcW w:w="1786"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柳州市交通运输局、柳州市道路运输发展中心、柳州市交通运输综合行政执法支队</w:t>
            </w:r>
          </w:p>
        </w:tc>
        <w:tc>
          <w:tcPr>
            <w:tcW w:w="6614"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【部门规章】《机动车维修管理规定》（2005年6月24日交通部发布 根据2015年8月8日交通运输部《关于修改〈机动车维修管理规定〉的决定》第一次修正 根据2016年4月19日交通运输部《关于修改〈机动车维修管理规定〉的决定》第二次修正 根据2019年6月21日交通运输部《关于修改〈机动车维修管理规定〉的决定》第三次修正）</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第四十五条　道路运输管理机构应当加强对机动车维修经营活动的监督检查。</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第四十八条 从事机动车维修经营活动的单位和个人，应当自觉接受道路运输管理机构及其工作人员的检查，如实反映情况，提供有关材料。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2" w:hRule="atLeast"/>
          <w:jc w:val="center"/>
        </w:trPr>
        <w:tc>
          <w:tcPr>
            <w:tcW w:w="583"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c>
          <w:tcPr>
            <w:tcW w:w="125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道路运输车辆技术管理</w:t>
            </w:r>
            <w:r>
              <w:rPr>
                <w:rFonts w:hint="eastAsia" w:ascii="宋体" w:hAnsi="宋体" w:cs="宋体"/>
                <w:color w:val="auto"/>
                <w:sz w:val="24"/>
                <w:szCs w:val="24"/>
                <w:highlight w:val="none"/>
                <w:lang w:val="en-US" w:eastAsia="zh-CN"/>
              </w:rPr>
              <w:t>的抽查</w:t>
            </w:r>
          </w:p>
        </w:tc>
        <w:tc>
          <w:tcPr>
            <w:tcW w:w="1378"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道路运输车辆技术管理监督检查</w:t>
            </w:r>
          </w:p>
        </w:tc>
        <w:tc>
          <w:tcPr>
            <w:tcW w:w="123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市场主体</w:t>
            </w:r>
          </w:p>
        </w:tc>
        <w:tc>
          <w:tcPr>
            <w:tcW w:w="96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一般检查事项</w:t>
            </w:r>
          </w:p>
        </w:tc>
        <w:tc>
          <w:tcPr>
            <w:tcW w:w="90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tc>
        <w:tc>
          <w:tcPr>
            <w:tcW w:w="1786"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柳州市交通运输局、柳州市道路运输发展中心、柳州市交通运输综合行政执法支队</w:t>
            </w:r>
          </w:p>
        </w:tc>
        <w:tc>
          <w:tcPr>
            <w:tcW w:w="6614"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【地方性法规】《广西壮族自治区道路运输管理条例》（2007年3月29日广西壮族自治区人民代表大会常务委员会公告第92号公布，自2007年9月1日起施行。）第八条  道路运输经营者应当按照国家规定的技术标准、规范对道路运输车辆进行定期维护和检测。县级以上道路运输管理机构应当对道路运输车辆的维护和检测情况进行监督检查。</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【部门规章】《道路运输车辆技术管理规定》（2016年1月22日交通运输部发布 根据2019年6月21日《交通运输部关于修改〈道路运输车辆技术管理规定〉的决定》修正）第六条第三款 县级以上道路运输管理机构具体实施道路运输车辆技术管理监督工作。</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第二十六条 道路运输管理机构应当按照职责权限对道路运输车辆的技术管理进行监督检查。道路运输经营者应当对道路运输管理机构的监督检查予以配合，如实反映情况，提供有关材料。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2" w:hRule="atLeast"/>
          <w:jc w:val="center"/>
        </w:trPr>
        <w:tc>
          <w:tcPr>
            <w:tcW w:w="583"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w:t>
            </w:r>
          </w:p>
        </w:tc>
        <w:tc>
          <w:tcPr>
            <w:tcW w:w="125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对道路运输驾驶员继续教育机构</w:t>
            </w:r>
            <w:r>
              <w:rPr>
                <w:rFonts w:hint="eastAsia" w:ascii="宋体" w:hAnsi="宋体" w:cs="宋体"/>
                <w:color w:val="auto"/>
                <w:sz w:val="24"/>
                <w:szCs w:val="24"/>
                <w:highlight w:val="none"/>
                <w:lang w:val="en-US" w:eastAsia="zh-CN"/>
              </w:rPr>
              <w:t>的抽查</w:t>
            </w:r>
          </w:p>
        </w:tc>
        <w:tc>
          <w:tcPr>
            <w:tcW w:w="1378"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对道路运输驾驶员继续教育机构的监督检查</w:t>
            </w:r>
          </w:p>
        </w:tc>
        <w:tc>
          <w:tcPr>
            <w:tcW w:w="123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市场主体</w:t>
            </w:r>
          </w:p>
        </w:tc>
        <w:tc>
          <w:tcPr>
            <w:tcW w:w="96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一般检查事项</w:t>
            </w:r>
          </w:p>
        </w:tc>
        <w:tc>
          <w:tcPr>
            <w:tcW w:w="90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tc>
        <w:tc>
          <w:tcPr>
            <w:tcW w:w="1786"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柳州市交通运输局、柳州市道路运输发展中心、柳州市交通运输综合行政执法支队</w:t>
            </w:r>
          </w:p>
        </w:tc>
        <w:tc>
          <w:tcPr>
            <w:tcW w:w="6614"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【规范性文件】《道路运输驾驶员继续教育办法》（交运发[2011]106号）第五条第三款 县级以上道路运输管理机构负责监督本行政区域内的道路运输驾驶员继续教育工作。</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第十六条　道路运输管理机构应当加强对道路运输驾驶员继续教育情况的检查，并将参加继续教育的情况纳入诚信考核的内容。</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第十七条　继续教育机构应当建立学员培训档案，将继续教育培训计划、继续教育师资情况、参培学员登记表等纳入档案管理，并接受道路运输管理机构的监督检查。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83"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w:t>
            </w:r>
          </w:p>
        </w:tc>
        <w:tc>
          <w:tcPr>
            <w:tcW w:w="125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对公路营运的载客汽车、危险货物运输车辆、半挂牵引车以及重型载货汽车（总质量为12吨及以上的普通货运车辆）的</w:t>
            </w:r>
            <w:r>
              <w:rPr>
                <w:rFonts w:hint="eastAsia" w:ascii="宋体" w:hAnsi="宋体" w:cs="宋体"/>
                <w:color w:val="auto"/>
                <w:sz w:val="24"/>
                <w:szCs w:val="24"/>
                <w:highlight w:val="none"/>
                <w:lang w:val="en-US" w:eastAsia="zh-CN"/>
              </w:rPr>
              <w:t>抽查</w:t>
            </w:r>
          </w:p>
        </w:tc>
        <w:tc>
          <w:tcPr>
            <w:tcW w:w="1378"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对公路营运的载客汽车、危险货物运输车辆、半挂牵引车以及重型载货汽车（总质量为12吨及以上的普通货运车辆）的动态监控的检查</w:t>
            </w:r>
          </w:p>
        </w:tc>
        <w:tc>
          <w:tcPr>
            <w:tcW w:w="123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市场主体</w:t>
            </w:r>
          </w:p>
        </w:tc>
        <w:tc>
          <w:tcPr>
            <w:tcW w:w="96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一般检查事项</w:t>
            </w:r>
          </w:p>
        </w:tc>
        <w:tc>
          <w:tcPr>
            <w:tcW w:w="90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tc>
        <w:tc>
          <w:tcPr>
            <w:tcW w:w="1786"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柳州市交通运输局、柳州市道路运输发展中心、柳州市交通运输综合行政执法支队</w:t>
            </w:r>
          </w:p>
        </w:tc>
        <w:tc>
          <w:tcPr>
            <w:tcW w:w="6614"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【部门规章】《道路运输车辆动态监督管理办法》　(2014年1月28日交通运输部 公安部 国家安全生产监督管理总局发布 根据2016年4月20日《交通运输部 公安部 国家安全生产监督管理总局关于修改〈道路运输车辆动态监督管理办法〉的决定》修正)</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第三十三条　道路运输管理机构、公安机关交通管理部门、安全监管部门监督检查人员可以向被检查单位和个人了解情况，查阅和复制有关材料。被监督检查的单位和个人应当积极配合监督检查，如实提供有关资料和说明情况。</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道路运输车辆发生交通事故的，道路运输企业或者道路货运车辆公共平台负责单位应当在接到事故信息后立即封存车辆动态监控数据，配合事故调查，如实提供肇事车辆动态监控数据；肇事车辆安装车载视频装置的，还应当提供视频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0" w:hRule="atLeast"/>
          <w:jc w:val="center"/>
        </w:trPr>
        <w:tc>
          <w:tcPr>
            <w:tcW w:w="583"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rPr>
              <w:t>13</w:t>
            </w:r>
          </w:p>
        </w:tc>
        <w:tc>
          <w:tcPr>
            <w:tcW w:w="125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rPr>
              <w:t>水路运输市场的抽查</w:t>
            </w:r>
          </w:p>
        </w:tc>
        <w:tc>
          <w:tcPr>
            <w:tcW w:w="1378"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rPr>
              <w:t>水路运输市场的监督检查</w:t>
            </w:r>
          </w:p>
        </w:tc>
        <w:tc>
          <w:tcPr>
            <w:tcW w:w="123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rPr>
              <w:t>市场主体</w:t>
            </w:r>
          </w:p>
        </w:tc>
        <w:tc>
          <w:tcPr>
            <w:tcW w:w="96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rPr>
              <w:t>一般检查事项</w:t>
            </w:r>
          </w:p>
        </w:tc>
        <w:tc>
          <w:tcPr>
            <w:tcW w:w="90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rPr>
              <w:t>现场检查</w:t>
            </w:r>
          </w:p>
        </w:tc>
        <w:tc>
          <w:tcPr>
            <w:tcW w:w="1786"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rPr>
              <w:t>柳州市交通运输局、柳州市港航发展中心、柳州市交通运输综合行政执法支队</w:t>
            </w:r>
          </w:p>
        </w:tc>
        <w:tc>
          <w:tcPr>
            <w:tcW w:w="6614" w:type="dxa"/>
            <w:vAlign w:val="center"/>
          </w:tcPr>
          <w:p>
            <w:pPr>
              <w:spacing w:line="260" w:lineRule="exact"/>
              <w:jc w:val="center"/>
              <w:rPr>
                <w:rFonts w:ascii="宋体" w:hAnsi="宋体" w:cs="宋体"/>
                <w:color w:val="auto"/>
                <w:sz w:val="24"/>
              </w:rPr>
            </w:pPr>
            <w:r>
              <w:rPr>
                <w:rFonts w:hint="eastAsia" w:ascii="宋体" w:hAnsi="宋体" w:cs="宋体"/>
                <w:color w:val="auto"/>
                <w:sz w:val="24"/>
              </w:rPr>
              <w:t>【部门规章】《国内水路运输管理规定》　(2014年1月3日交通运输部发布 根据2020年2月24日交通运输部《关于修改〈国内水路运输管理规定〉的决定》第三次修正）</w:t>
            </w:r>
          </w:p>
          <w:p>
            <w:pPr>
              <w:spacing w:line="260" w:lineRule="exact"/>
              <w:jc w:val="left"/>
              <w:rPr>
                <w:rFonts w:ascii="宋体" w:hAnsi="宋体" w:cs="宋体"/>
                <w:color w:val="auto"/>
                <w:sz w:val="24"/>
              </w:rPr>
            </w:pPr>
            <w:r>
              <w:rPr>
                <w:rFonts w:hint="eastAsia" w:ascii="宋体" w:hAnsi="宋体" w:cs="宋体"/>
                <w:color w:val="auto"/>
                <w:sz w:val="24"/>
              </w:rPr>
              <w:t>第四十一条  交通运输部和水路运输管理部门依照有关法律、法规和本规定对水路运输市场实施监督检查。</w:t>
            </w:r>
          </w:p>
          <w:p>
            <w:pPr>
              <w:spacing w:line="260" w:lineRule="exact"/>
              <w:jc w:val="left"/>
              <w:rPr>
                <w:rFonts w:hint="eastAsia" w:ascii="宋体" w:hAnsi="宋体" w:eastAsia="宋体" w:cs="宋体"/>
                <w:color w:val="auto"/>
                <w:sz w:val="24"/>
                <w:szCs w:val="24"/>
                <w:highlight w:val="none"/>
                <w:lang w:val="en-US" w:eastAsia="zh-CN"/>
              </w:rPr>
            </w:pPr>
            <w:r>
              <w:rPr>
                <w:rFonts w:hint="eastAsia" w:ascii="宋体" w:hAnsi="宋体" w:cs="宋体"/>
                <w:color w:val="auto"/>
                <w:sz w:val="24"/>
              </w:rPr>
              <w:t>第四十二条  对水路运输市场实施监督检查，可以采取下列措施：(一)向水路运输经营者了解情况，要求其提供有关凭证、文件及其他相关材料。(二)对涉嫌违法的合同、票据、账簿以及其他资料进行查阅、复制。(三)进入水路运输经营者从事经营活动的场所、船舶实地了解情况。水路运输经营者应当配合监督检查，如实提供有关凭证、文件及其他相关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7" w:hRule="atLeast"/>
          <w:jc w:val="center"/>
        </w:trPr>
        <w:tc>
          <w:tcPr>
            <w:tcW w:w="583"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14</w:t>
            </w:r>
          </w:p>
        </w:tc>
        <w:tc>
          <w:tcPr>
            <w:tcW w:w="125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水路运输辅助业</w:t>
            </w:r>
            <w:r>
              <w:rPr>
                <w:rFonts w:hint="eastAsia" w:ascii="宋体" w:hAnsi="宋体" w:cs="宋体"/>
                <w:color w:val="auto"/>
                <w:sz w:val="24"/>
                <w:szCs w:val="24"/>
                <w:highlight w:val="none"/>
                <w:lang w:val="en-US" w:eastAsia="zh-CN"/>
              </w:rPr>
              <w:t>的抽查</w:t>
            </w:r>
          </w:p>
        </w:tc>
        <w:tc>
          <w:tcPr>
            <w:tcW w:w="1378"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水路运输辅助业的监督检查</w:t>
            </w:r>
          </w:p>
        </w:tc>
        <w:tc>
          <w:tcPr>
            <w:tcW w:w="123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市场主体</w:t>
            </w:r>
          </w:p>
        </w:tc>
        <w:tc>
          <w:tcPr>
            <w:tcW w:w="96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一般检查事项</w:t>
            </w:r>
          </w:p>
        </w:tc>
        <w:tc>
          <w:tcPr>
            <w:tcW w:w="90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tc>
        <w:tc>
          <w:tcPr>
            <w:tcW w:w="1786"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柳州市交通运输局、柳州市港航发展中心、柳州市交通运输综合行政执法支队</w:t>
            </w:r>
          </w:p>
        </w:tc>
        <w:tc>
          <w:tcPr>
            <w:tcW w:w="6614"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【部门规章】《国内水路运输辅助业管理规定》（交通运输部令2014年第3号）第二十七条　交通运输部和水路运输管理部门应当依照有关法律、法规和本规定对水路运输辅助业务经营活动和经营资质实施监督管理。第二十八条　对水路运输辅助业实施监督检查，可以采取下列措施：（一）向水路运输辅助业务经营者了解情况，要求提供有关凭证、文件及其他相关材料；（二）对涉嫌违法的合同、票据、账簿以及其他资料进行查阅、复制；（三）进入水路运输辅助业务经营者从事经营活动的场所实地了解情况。水路运输辅助业务经营者应当配合监督检查，如实提供有关凭证、文件及其他相关资料。第二十九条　水路运输管理部门在监督检查中，对知悉的被检查单位的商业秘密和个人信息应当依法保密。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82" w:hRule="atLeast"/>
          <w:jc w:val="center"/>
        </w:trPr>
        <w:tc>
          <w:tcPr>
            <w:tcW w:w="583"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w:t>
            </w:r>
          </w:p>
        </w:tc>
        <w:tc>
          <w:tcPr>
            <w:tcW w:w="125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公路及其设施状态</w:t>
            </w:r>
            <w:r>
              <w:rPr>
                <w:rFonts w:hint="eastAsia" w:ascii="宋体" w:hAnsi="宋体" w:cs="宋体"/>
                <w:color w:val="auto"/>
                <w:sz w:val="24"/>
                <w:szCs w:val="24"/>
                <w:highlight w:val="none"/>
                <w:lang w:val="en-US" w:eastAsia="zh-CN"/>
              </w:rPr>
              <w:t>的抽查</w:t>
            </w:r>
          </w:p>
        </w:tc>
        <w:tc>
          <w:tcPr>
            <w:tcW w:w="1378"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公路及其设施状态的检查</w:t>
            </w:r>
          </w:p>
        </w:tc>
        <w:tc>
          <w:tcPr>
            <w:tcW w:w="123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市场主体</w:t>
            </w:r>
          </w:p>
        </w:tc>
        <w:tc>
          <w:tcPr>
            <w:tcW w:w="96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一般检查事项</w:t>
            </w:r>
          </w:p>
        </w:tc>
        <w:tc>
          <w:tcPr>
            <w:tcW w:w="90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tc>
        <w:tc>
          <w:tcPr>
            <w:tcW w:w="1786"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柳州市交通运输局、柳州市公路发展中心、柳州市交通运输综合行政执法支队</w:t>
            </w:r>
          </w:p>
        </w:tc>
        <w:tc>
          <w:tcPr>
            <w:tcW w:w="6614"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【行政法规】《公路安全保护条例》（国务院令第593号）第四十七条　公路管理机构、公路经营企业应当按照国务院交通运输主管部门的规定对公路进行巡查，并制作巡查记录；发现公路坍塌、坑槽、隆起等损毁的，应当及时设置警示标志，并采取措施修复。</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第四十九条　公路管理机构、公路经营企业应当定期检查公路隧道的排水、通风、照明、监控、报警、消防、救助等设施，保持设施处于完好状态。</w:t>
            </w:r>
          </w:p>
        </w:tc>
      </w:tr>
    </w:tbl>
    <w:p>
      <w:pPr>
        <w:pStyle w:val="2"/>
        <w:rPr>
          <w:rFonts w:hint="eastAsia" w:ascii="宋体" w:hAnsi="宋体" w:cs="宋体"/>
          <w:color w:val="auto"/>
          <w:sz w:val="28"/>
          <w:szCs w:val="28"/>
          <w:lang w:val="en-US" w:eastAsia="zh-CN"/>
        </w:rPr>
      </w:pPr>
    </w:p>
    <w:p>
      <w:pPr>
        <w:rPr>
          <w:rFonts w:hint="eastAsia"/>
          <w:color w:val="auto"/>
          <w:lang w:val="en-US" w:eastAsia="zh-CN"/>
        </w:rPr>
      </w:pPr>
    </w:p>
    <w:p>
      <w:pPr>
        <w:rPr>
          <w:rFonts w:hint="eastAsia"/>
          <w:color w:val="auto"/>
          <w:lang w:val="en-US" w:eastAsia="zh-CN"/>
        </w:rPr>
      </w:pPr>
    </w:p>
    <w:p>
      <w:pPr>
        <w:keepNext w:val="0"/>
        <w:keepLines w:val="0"/>
        <w:pageBreakBefore w:val="0"/>
        <w:numPr>
          <w:ilvl w:val="0"/>
          <w:numId w:val="0"/>
        </w:numPr>
        <w:kinsoku/>
        <w:overflowPunct/>
        <w:topLinePunct w:val="0"/>
        <w:autoSpaceDE/>
        <w:bidi w:val="0"/>
        <w:adjustRightInd/>
        <w:spacing w:line="460" w:lineRule="exact"/>
        <w:ind w:leftChars="0"/>
        <w:jc w:val="center"/>
        <w:rPr>
          <w:rFonts w:hint="eastAsia"/>
          <w:color w:val="auto"/>
        </w:rPr>
      </w:pPr>
      <w:r>
        <w:rPr>
          <w:rFonts w:hint="eastAsia" w:ascii="方正小标宋简体" w:hAnsi="方正小标宋简体" w:eastAsia="方正小标宋简体" w:cs="方正小标宋简体"/>
          <w:color w:val="auto"/>
          <w:sz w:val="44"/>
          <w:szCs w:val="44"/>
          <w:u w:val="none"/>
          <w:lang w:val="en-US" w:eastAsia="zh-CN"/>
        </w:rPr>
        <w:t>13.水利局</w:t>
      </w:r>
      <w:r>
        <w:rPr>
          <w:rFonts w:hint="eastAsia" w:ascii="方正小标宋简体" w:hAnsi="方正小标宋简体" w:eastAsia="方正小标宋简体" w:cs="方正小标宋简体"/>
          <w:color w:val="auto"/>
          <w:sz w:val="44"/>
          <w:szCs w:val="44"/>
        </w:rPr>
        <w:t>随机抽查事项清单</w:t>
      </w:r>
    </w:p>
    <w:p>
      <w:pPr>
        <w:keepNext w:val="0"/>
        <w:keepLines w:val="0"/>
        <w:pageBreakBefore w:val="0"/>
        <w:kinsoku/>
        <w:overflowPunct/>
        <w:topLinePunct w:val="0"/>
        <w:autoSpaceDE/>
        <w:bidi w:val="0"/>
        <w:adjustRightInd/>
        <w:spacing w:line="460" w:lineRule="exact"/>
        <w:jc w:val="both"/>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eastAsia="zh-CN"/>
        </w:rPr>
        <w:t>抽查类别：</w:t>
      </w:r>
      <w:r>
        <w:rPr>
          <w:rFonts w:hint="eastAsia" w:ascii="黑体" w:hAnsi="黑体" w:eastAsia="黑体" w:cs="黑体"/>
          <w:color w:val="auto"/>
          <w:sz w:val="24"/>
          <w:szCs w:val="24"/>
          <w:lang w:val="en-US" w:eastAsia="zh-CN"/>
        </w:rPr>
        <w:t>3项</w:t>
      </w:r>
    </w:p>
    <w:tbl>
      <w:tblPr>
        <w:tblStyle w:val="4"/>
        <w:tblW w:w="136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3"/>
        <w:gridCol w:w="1438"/>
        <w:gridCol w:w="2278"/>
        <w:gridCol w:w="1410"/>
        <w:gridCol w:w="1067"/>
        <w:gridCol w:w="1783"/>
        <w:gridCol w:w="2115"/>
        <w:gridCol w:w="30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583" w:type="dxa"/>
            <w:vMerge w:val="restart"/>
            <w:vAlign w:val="center"/>
          </w:tcPr>
          <w:p>
            <w:pPr>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序号</w:t>
            </w:r>
          </w:p>
        </w:tc>
        <w:tc>
          <w:tcPr>
            <w:tcW w:w="3716" w:type="dxa"/>
            <w:gridSpan w:val="2"/>
            <w:vAlign w:val="center"/>
          </w:tcPr>
          <w:p>
            <w:pPr>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抽查项目</w:t>
            </w:r>
          </w:p>
        </w:tc>
        <w:tc>
          <w:tcPr>
            <w:tcW w:w="1410" w:type="dxa"/>
            <w:vMerge w:val="restart"/>
            <w:vAlign w:val="center"/>
          </w:tcPr>
          <w:p>
            <w:pPr>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检查对象</w:t>
            </w:r>
          </w:p>
        </w:tc>
        <w:tc>
          <w:tcPr>
            <w:tcW w:w="1067" w:type="dxa"/>
            <w:vMerge w:val="restart"/>
            <w:vAlign w:val="center"/>
          </w:tcPr>
          <w:p>
            <w:pPr>
              <w:spacing w:line="460" w:lineRule="exact"/>
              <w:jc w:val="center"/>
              <w:rPr>
                <w:rFonts w:ascii="黑体" w:hAnsi="黑体" w:eastAsia="黑体" w:cs="黑体"/>
                <w:color w:val="auto"/>
                <w:sz w:val="24"/>
                <w:szCs w:val="32"/>
              </w:rPr>
            </w:pPr>
            <w:r>
              <w:rPr>
                <w:rFonts w:hint="eastAsia" w:ascii="黑体" w:hAnsi="黑体" w:eastAsia="黑体" w:cs="黑体"/>
                <w:color w:val="auto"/>
                <w:sz w:val="24"/>
                <w:szCs w:val="32"/>
              </w:rPr>
              <w:t>事项</w:t>
            </w:r>
          </w:p>
          <w:p>
            <w:pPr>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类型</w:t>
            </w:r>
          </w:p>
        </w:tc>
        <w:tc>
          <w:tcPr>
            <w:tcW w:w="1783" w:type="dxa"/>
            <w:vMerge w:val="restart"/>
            <w:vAlign w:val="center"/>
          </w:tcPr>
          <w:p>
            <w:pPr>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检查方式</w:t>
            </w:r>
          </w:p>
        </w:tc>
        <w:tc>
          <w:tcPr>
            <w:tcW w:w="2115" w:type="dxa"/>
            <w:vMerge w:val="restart"/>
            <w:vAlign w:val="center"/>
          </w:tcPr>
          <w:p>
            <w:pPr>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检查主体</w:t>
            </w:r>
          </w:p>
        </w:tc>
        <w:tc>
          <w:tcPr>
            <w:tcW w:w="3002" w:type="dxa"/>
            <w:vMerge w:val="restart"/>
            <w:vAlign w:val="center"/>
          </w:tcPr>
          <w:p>
            <w:pPr>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5" w:hRule="atLeast"/>
          <w:jc w:val="center"/>
        </w:trPr>
        <w:tc>
          <w:tcPr>
            <w:tcW w:w="583" w:type="dxa"/>
            <w:vMerge w:val="continue"/>
            <w:vAlign w:val="center"/>
          </w:tcPr>
          <w:p>
            <w:pPr>
              <w:spacing w:line="460" w:lineRule="exact"/>
              <w:jc w:val="center"/>
              <w:rPr>
                <w:color w:val="auto"/>
                <w:sz w:val="22"/>
                <w:szCs w:val="22"/>
              </w:rPr>
            </w:pPr>
          </w:p>
        </w:tc>
        <w:tc>
          <w:tcPr>
            <w:tcW w:w="1438" w:type="dxa"/>
            <w:vAlign w:val="center"/>
          </w:tcPr>
          <w:p>
            <w:pPr>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抽查类别</w:t>
            </w:r>
          </w:p>
        </w:tc>
        <w:tc>
          <w:tcPr>
            <w:tcW w:w="2278" w:type="dxa"/>
            <w:vAlign w:val="center"/>
          </w:tcPr>
          <w:p>
            <w:pPr>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抽查事项</w:t>
            </w:r>
          </w:p>
        </w:tc>
        <w:tc>
          <w:tcPr>
            <w:tcW w:w="1410" w:type="dxa"/>
            <w:vMerge w:val="continue"/>
            <w:vAlign w:val="center"/>
          </w:tcPr>
          <w:p>
            <w:pPr>
              <w:spacing w:line="460" w:lineRule="exact"/>
              <w:rPr>
                <w:color w:val="auto"/>
                <w:sz w:val="28"/>
                <w:szCs w:val="28"/>
              </w:rPr>
            </w:pPr>
          </w:p>
        </w:tc>
        <w:tc>
          <w:tcPr>
            <w:tcW w:w="1067" w:type="dxa"/>
            <w:vMerge w:val="continue"/>
          </w:tcPr>
          <w:p>
            <w:pPr>
              <w:spacing w:line="460" w:lineRule="exact"/>
              <w:rPr>
                <w:color w:val="auto"/>
                <w:sz w:val="28"/>
                <w:szCs w:val="28"/>
              </w:rPr>
            </w:pPr>
          </w:p>
        </w:tc>
        <w:tc>
          <w:tcPr>
            <w:tcW w:w="1783" w:type="dxa"/>
            <w:vMerge w:val="continue"/>
          </w:tcPr>
          <w:p>
            <w:pPr>
              <w:spacing w:line="460" w:lineRule="exact"/>
              <w:rPr>
                <w:color w:val="auto"/>
                <w:sz w:val="28"/>
                <w:szCs w:val="28"/>
              </w:rPr>
            </w:pPr>
          </w:p>
        </w:tc>
        <w:tc>
          <w:tcPr>
            <w:tcW w:w="2115" w:type="dxa"/>
            <w:vMerge w:val="continue"/>
          </w:tcPr>
          <w:p>
            <w:pPr>
              <w:spacing w:line="460" w:lineRule="exact"/>
              <w:rPr>
                <w:color w:val="auto"/>
                <w:sz w:val="28"/>
                <w:szCs w:val="28"/>
              </w:rPr>
            </w:pPr>
          </w:p>
        </w:tc>
        <w:tc>
          <w:tcPr>
            <w:tcW w:w="3002" w:type="dxa"/>
            <w:vMerge w:val="continue"/>
          </w:tcPr>
          <w:p>
            <w:pPr>
              <w:spacing w:line="460" w:lineRule="exact"/>
              <w:jc w:val="center"/>
              <w:rPr>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0" w:hRule="atLeast"/>
          <w:jc w:val="center"/>
        </w:trPr>
        <w:tc>
          <w:tcPr>
            <w:tcW w:w="583"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1438"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取水许可的抽查</w:t>
            </w:r>
          </w:p>
        </w:tc>
        <w:tc>
          <w:tcPr>
            <w:tcW w:w="2278"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取水许可监督检查</w:t>
            </w:r>
          </w:p>
        </w:tc>
        <w:tc>
          <w:tcPr>
            <w:tcW w:w="141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柳州市区范围自备水用户</w:t>
            </w:r>
          </w:p>
        </w:tc>
        <w:tc>
          <w:tcPr>
            <w:tcW w:w="1067"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一般检查</w:t>
            </w:r>
          </w:p>
        </w:tc>
        <w:tc>
          <w:tcPr>
            <w:tcW w:w="1783"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随机抽查</w:t>
            </w:r>
          </w:p>
        </w:tc>
        <w:tc>
          <w:tcPr>
            <w:tcW w:w="211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柳州市水利局</w:t>
            </w:r>
          </w:p>
        </w:tc>
        <w:tc>
          <w:tcPr>
            <w:tcW w:w="3002"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《水法》、《取水许可和水资源费征收管理条例》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7" w:hRule="atLeast"/>
          <w:jc w:val="center"/>
        </w:trPr>
        <w:tc>
          <w:tcPr>
            <w:tcW w:w="583"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1438"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水土保持的抽查</w:t>
            </w:r>
          </w:p>
        </w:tc>
        <w:tc>
          <w:tcPr>
            <w:tcW w:w="2278"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水土保持监督检查</w:t>
            </w:r>
          </w:p>
        </w:tc>
        <w:tc>
          <w:tcPr>
            <w:tcW w:w="141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柳州市开办生产建设项目的建设单位</w:t>
            </w:r>
          </w:p>
        </w:tc>
        <w:tc>
          <w:tcPr>
            <w:tcW w:w="1067"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一般检查</w:t>
            </w:r>
          </w:p>
        </w:tc>
        <w:tc>
          <w:tcPr>
            <w:tcW w:w="1783"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随机抽查</w:t>
            </w:r>
          </w:p>
        </w:tc>
        <w:tc>
          <w:tcPr>
            <w:tcW w:w="211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柳州市水利局</w:t>
            </w:r>
          </w:p>
        </w:tc>
        <w:tc>
          <w:tcPr>
            <w:tcW w:w="3002"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《中华人民共和国水土保持法》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5" w:hRule="atLeast"/>
          <w:jc w:val="center"/>
        </w:trPr>
        <w:tc>
          <w:tcPr>
            <w:tcW w:w="583"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1438"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水利工程建设项目质量与安全监督的抽查</w:t>
            </w:r>
          </w:p>
        </w:tc>
        <w:tc>
          <w:tcPr>
            <w:tcW w:w="2278"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水利工程建设项目质量与安全监督检查</w:t>
            </w:r>
          </w:p>
        </w:tc>
        <w:tc>
          <w:tcPr>
            <w:tcW w:w="141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市本级监督的水利基础设施工程项目及有关参建单位、从业人员</w:t>
            </w:r>
          </w:p>
        </w:tc>
        <w:tc>
          <w:tcPr>
            <w:tcW w:w="1067"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重点检查事项</w:t>
            </w:r>
          </w:p>
        </w:tc>
        <w:tc>
          <w:tcPr>
            <w:tcW w:w="1783"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现场检查、书面检查</w:t>
            </w:r>
          </w:p>
        </w:tc>
        <w:tc>
          <w:tcPr>
            <w:tcW w:w="211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柳州市水利局</w:t>
            </w:r>
          </w:p>
        </w:tc>
        <w:tc>
          <w:tcPr>
            <w:tcW w:w="3002"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1.《建设工程质量管理条例》第四十三条、四十六条、四十七条、四十八条；</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2.《建设工程安全生产管理条例》第四十条、四十三条。</w:t>
            </w:r>
          </w:p>
        </w:tc>
      </w:tr>
    </w:tbl>
    <w:p>
      <w:pPr>
        <w:spacing w:line="260" w:lineRule="exact"/>
        <w:jc w:val="center"/>
        <w:rPr>
          <w:rFonts w:hint="eastAsia" w:ascii="宋体" w:hAnsi="宋体" w:eastAsia="宋体" w:cs="宋体"/>
          <w:color w:val="auto"/>
          <w:sz w:val="24"/>
          <w:szCs w:val="24"/>
          <w:highlight w:val="none"/>
          <w:lang w:val="en-US" w:eastAsia="zh-CN"/>
        </w:rPr>
      </w:pPr>
    </w:p>
    <w:p>
      <w:pPr>
        <w:spacing w:line="260" w:lineRule="exact"/>
        <w:jc w:val="center"/>
        <w:rPr>
          <w:rFonts w:hint="eastAsia" w:ascii="宋体" w:hAnsi="宋体" w:eastAsia="宋体" w:cs="宋体"/>
          <w:color w:val="auto"/>
          <w:sz w:val="24"/>
          <w:szCs w:val="24"/>
          <w:highlight w:val="none"/>
          <w:lang w:val="en-US" w:eastAsia="zh-CN"/>
        </w:rPr>
      </w:pPr>
    </w:p>
    <w:p>
      <w:pPr>
        <w:keepNext w:val="0"/>
        <w:keepLines w:val="0"/>
        <w:pageBreakBefore w:val="0"/>
        <w:numPr>
          <w:ilvl w:val="0"/>
          <w:numId w:val="0"/>
        </w:numPr>
        <w:kinsoku/>
        <w:overflowPunct/>
        <w:topLinePunct w:val="0"/>
        <w:autoSpaceDE/>
        <w:bidi w:val="0"/>
        <w:adjustRightInd/>
        <w:spacing w:line="460" w:lineRule="exact"/>
        <w:ind w:leftChars="0"/>
        <w:jc w:val="center"/>
        <w:rPr>
          <w:rFonts w:hint="eastAsia" w:ascii="方正小标宋简体" w:hAnsi="方正小标宋简体" w:eastAsia="方正小标宋简体" w:cs="方正小标宋简体"/>
          <w:color w:val="auto"/>
          <w:sz w:val="44"/>
          <w:szCs w:val="44"/>
          <w:u w:val="none"/>
          <w:lang w:val="en-US" w:eastAsia="zh-CN"/>
        </w:rPr>
      </w:pPr>
      <w:r>
        <w:rPr>
          <w:rFonts w:hint="eastAsia" w:ascii="方正小标宋简体" w:hAnsi="方正小标宋简体" w:eastAsia="方正小标宋简体" w:cs="方正小标宋简体"/>
          <w:color w:val="auto"/>
          <w:sz w:val="44"/>
          <w:szCs w:val="44"/>
          <w:u w:val="none"/>
          <w:lang w:val="en-US" w:eastAsia="zh-CN"/>
        </w:rPr>
        <w:t>14.农业农村局随机抽查事项清单</w:t>
      </w:r>
    </w:p>
    <w:p>
      <w:pPr>
        <w:keepNext w:val="0"/>
        <w:keepLines w:val="0"/>
        <w:pageBreakBefore w:val="0"/>
        <w:numPr>
          <w:ilvl w:val="0"/>
          <w:numId w:val="0"/>
        </w:numPr>
        <w:kinsoku/>
        <w:overflowPunct/>
        <w:topLinePunct w:val="0"/>
        <w:autoSpaceDE/>
        <w:bidi w:val="0"/>
        <w:adjustRightInd/>
        <w:spacing w:line="460" w:lineRule="exact"/>
        <w:ind w:leftChars="0"/>
        <w:jc w:val="both"/>
        <w:rPr>
          <w:rFonts w:hint="eastAsia" w:ascii="方正小标宋简体" w:hAnsi="方正小标宋简体" w:eastAsia="方正小标宋简体" w:cs="方正小标宋简体"/>
          <w:color w:val="auto"/>
          <w:sz w:val="44"/>
          <w:szCs w:val="44"/>
          <w:u w:val="none"/>
          <w:lang w:val="en-US" w:eastAsia="zh-CN"/>
        </w:rPr>
      </w:pPr>
      <w:r>
        <w:rPr>
          <w:rFonts w:hint="eastAsia" w:ascii="黑体" w:hAnsi="黑体" w:eastAsia="黑体" w:cs="黑体"/>
          <w:color w:val="auto"/>
          <w:sz w:val="24"/>
          <w:szCs w:val="24"/>
          <w:lang w:val="en-US" w:eastAsia="zh-CN"/>
        </w:rPr>
        <w:t>抽查类别：9项</w:t>
      </w:r>
    </w:p>
    <w:tbl>
      <w:tblPr>
        <w:tblStyle w:val="4"/>
        <w:tblW w:w="137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3"/>
        <w:gridCol w:w="910"/>
        <w:gridCol w:w="1113"/>
        <w:gridCol w:w="1830"/>
        <w:gridCol w:w="915"/>
        <w:gridCol w:w="1380"/>
        <w:gridCol w:w="1560"/>
        <w:gridCol w:w="54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583" w:type="dxa"/>
            <w:vMerge w:val="restart"/>
            <w:vAlign w:val="center"/>
          </w:tcPr>
          <w:p>
            <w:pPr>
              <w:spacing w:line="460" w:lineRule="exact"/>
              <w:jc w:val="center"/>
              <w:rPr>
                <w:rFonts w:hint="eastAsia" w:ascii="黑体" w:hAnsi="黑体" w:eastAsia="黑体" w:cs="黑体"/>
                <w:color w:val="auto"/>
                <w:sz w:val="24"/>
                <w:szCs w:val="32"/>
                <w:lang w:val="en-US" w:eastAsia="zh-CN"/>
              </w:rPr>
            </w:pPr>
            <w:r>
              <w:rPr>
                <w:rFonts w:hint="eastAsia" w:ascii="黑体" w:hAnsi="黑体" w:eastAsia="黑体" w:cs="黑体"/>
                <w:color w:val="auto"/>
                <w:sz w:val="24"/>
                <w:szCs w:val="32"/>
                <w:lang w:val="en-US" w:eastAsia="zh-CN"/>
              </w:rPr>
              <w:t>序号</w:t>
            </w:r>
          </w:p>
        </w:tc>
        <w:tc>
          <w:tcPr>
            <w:tcW w:w="2023" w:type="dxa"/>
            <w:gridSpan w:val="2"/>
            <w:vAlign w:val="center"/>
          </w:tcPr>
          <w:p>
            <w:pPr>
              <w:spacing w:line="460" w:lineRule="exact"/>
              <w:jc w:val="center"/>
              <w:rPr>
                <w:rFonts w:hint="eastAsia" w:ascii="黑体" w:hAnsi="黑体" w:eastAsia="黑体" w:cs="黑体"/>
                <w:color w:val="auto"/>
                <w:sz w:val="24"/>
                <w:szCs w:val="32"/>
                <w:lang w:val="en-US" w:eastAsia="zh-CN"/>
              </w:rPr>
            </w:pPr>
            <w:r>
              <w:rPr>
                <w:rFonts w:hint="eastAsia" w:ascii="黑体" w:hAnsi="黑体" w:eastAsia="黑体" w:cs="黑体"/>
                <w:color w:val="auto"/>
                <w:sz w:val="24"/>
                <w:szCs w:val="32"/>
                <w:lang w:val="en-US" w:eastAsia="zh-CN"/>
              </w:rPr>
              <w:t>抽查项目</w:t>
            </w:r>
          </w:p>
        </w:tc>
        <w:tc>
          <w:tcPr>
            <w:tcW w:w="1830" w:type="dxa"/>
            <w:vMerge w:val="restart"/>
            <w:vAlign w:val="center"/>
          </w:tcPr>
          <w:p>
            <w:pPr>
              <w:spacing w:line="460" w:lineRule="exact"/>
              <w:jc w:val="center"/>
              <w:rPr>
                <w:rFonts w:hint="eastAsia" w:ascii="黑体" w:hAnsi="黑体" w:eastAsia="黑体" w:cs="黑体"/>
                <w:color w:val="auto"/>
                <w:sz w:val="24"/>
                <w:szCs w:val="32"/>
                <w:lang w:val="en-US" w:eastAsia="zh-CN"/>
              </w:rPr>
            </w:pPr>
            <w:r>
              <w:rPr>
                <w:rFonts w:hint="eastAsia" w:ascii="黑体" w:hAnsi="黑体" w:eastAsia="黑体" w:cs="黑体"/>
                <w:color w:val="auto"/>
                <w:sz w:val="24"/>
                <w:szCs w:val="32"/>
                <w:lang w:val="en-US" w:eastAsia="zh-CN"/>
              </w:rPr>
              <w:t>检查对象</w:t>
            </w:r>
          </w:p>
        </w:tc>
        <w:tc>
          <w:tcPr>
            <w:tcW w:w="915" w:type="dxa"/>
            <w:vMerge w:val="restart"/>
            <w:vAlign w:val="center"/>
          </w:tcPr>
          <w:p>
            <w:pPr>
              <w:spacing w:line="460" w:lineRule="exact"/>
              <w:jc w:val="center"/>
              <w:rPr>
                <w:rFonts w:hint="eastAsia" w:ascii="黑体" w:hAnsi="黑体" w:eastAsia="黑体" w:cs="黑体"/>
                <w:color w:val="auto"/>
                <w:sz w:val="24"/>
                <w:szCs w:val="32"/>
                <w:lang w:val="en-US" w:eastAsia="zh-CN"/>
              </w:rPr>
            </w:pPr>
            <w:r>
              <w:rPr>
                <w:rFonts w:hint="eastAsia" w:ascii="黑体" w:hAnsi="黑体" w:eastAsia="黑体" w:cs="黑体"/>
                <w:color w:val="auto"/>
                <w:sz w:val="24"/>
                <w:szCs w:val="32"/>
                <w:lang w:val="en-US" w:eastAsia="zh-CN"/>
              </w:rPr>
              <w:t>事项</w:t>
            </w:r>
          </w:p>
          <w:p>
            <w:pPr>
              <w:spacing w:line="460" w:lineRule="exact"/>
              <w:jc w:val="center"/>
              <w:rPr>
                <w:rFonts w:hint="eastAsia" w:ascii="黑体" w:hAnsi="黑体" w:eastAsia="黑体" w:cs="黑体"/>
                <w:color w:val="auto"/>
                <w:sz w:val="24"/>
                <w:szCs w:val="32"/>
                <w:lang w:val="en-US" w:eastAsia="zh-CN"/>
              </w:rPr>
            </w:pPr>
            <w:r>
              <w:rPr>
                <w:rFonts w:hint="eastAsia" w:ascii="黑体" w:hAnsi="黑体" w:eastAsia="黑体" w:cs="黑体"/>
                <w:color w:val="auto"/>
                <w:sz w:val="24"/>
                <w:szCs w:val="32"/>
                <w:lang w:val="en-US" w:eastAsia="zh-CN"/>
              </w:rPr>
              <w:t>类型</w:t>
            </w:r>
          </w:p>
        </w:tc>
        <w:tc>
          <w:tcPr>
            <w:tcW w:w="1380" w:type="dxa"/>
            <w:vMerge w:val="restart"/>
            <w:vAlign w:val="center"/>
          </w:tcPr>
          <w:p>
            <w:pPr>
              <w:spacing w:line="460" w:lineRule="exact"/>
              <w:jc w:val="center"/>
              <w:rPr>
                <w:rFonts w:hint="eastAsia" w:ascii="黑体" w:hAnsi="黑体" w:eastAsia="黑体" w:cs="黑体"/>
                <w:color w:val="auto"/>
                <w:sz w:val="24"/>
                <w:szCs w:val="32"/>
                <w:lang w:val="en-US" w:eastAsia="zh-CN"/>
              </w:rPr>
            </w:pPr>
            <w:r>
              <w:rPr>
                <w:rFonts w:hint="eastAsia" w:ascii="黑体" w:hAnsi="黑体" w:eastAsia="黑体" w:cs="黑体"/>
                <w:color w:val="auto"/>
                <w:sz w:val="24"/>
                <w:szCs w:val="32"/>
                <w:lang w:val="en-US" w:eastAsia="zh-CN"/>
              </w:rPr>
              <w:t>检查方式</w:t>
            </w:r>
          </w:p>
        </w:tc>
        <w:tc>
          <w:tcPr>
            <w:tcW w:w="1560" w:type="dxa"/>
            <w:vMerge w:val="restart"/>
            <w:vAlign w:val="center"/>
          </w:tcPr>
          <w:p>
            <w:pPr>
              <w:spacing w:line="460" w:lineRule="exact"/>
              <w:jc w:val="center"/>
              <w:rPr>
                <w:rFonts w:hint="eastAsia" w:ascii="黑体" w:hAnsi="黑体" w:eastAsia="黑体" w:cs="黑体"/>
                <w:color w:val="auto"/>
                <w:sz w:val="24"/>
                <w:szCs w:val="32"/>
                <w:lang w:val="en-US" w:eastAsia="zh-CN"/>
              </w:rPr>
            </w:pPr>
            <w:r>
              <w:rPr>
                <w:rFonts w:hint="eastAsia" w:ascii="黑体" w:hAnsi="黑体" w:eastAsia="黑体" w:cs="黑体"/>
                <w:color w:val="auto"/>
                <w:sz w:val="24"/>
                <w:szCs w:val="32"/>
                <w:lang w:val="en-US" w:eastAsia="zh-CN"/>
              </w:rPr>
              <w:t>检查主体</w:t>
            </w:r>
          </w:p>
        </w:tc>
        <w:tc>
          <w:tcPr>
            <w:tcW w:w="5482" w:type="dxa"/>
            <w:vMerge w:val="restart"/>
            <w:vAlign w:val="center"/>
          </w:tcPr>
          <w:p>
            <w:pPr>
              <w:spacing w:line="460" w:lineRule="exact"/>
              <w:jc w:val="center"/>
              <w:rPr>
                <w:rFonts w:hint="eastAsia" w:ascii="黑体" w:hAnsi="黑体" w:eastAsia="黑体" w:cs="黑体"/>
                <w:color w:val="auto"/>
                <w:sz w:val="24"/>
                <w:szCs w:val="32"/>
                <w:lang w:val="en-US" w:eastAsia="zh-CN"/>
              </w:rPr>
            </w:pPr>
            <w:r>
              <w:rPr>
                <w:rFonts w:hint="eastAsia" w:ascii="黑体" w:hAnsi="黑体" w:eastAsia="黑体" w:cs="黑体"/>
                <w:color w:val="auto"/>
                <w:sz w:val="24"/>
                <w:szCs w:val="32"/>
                <w:lang w:val="en-US" w:eastAsia="zh-CN"/>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jc w:val="center"/>
        </w:trPr>
        <w:tc>
          <w:tcPr>
            <w:tcW w:w="583" w:type="dxa"/>
            <w:vMerge w:val="continue"/>
            <w:vAlign w:val="center"/>
          </w:tcPr>
          <w:p>
            <w:pPr>
              <w:spacing w:line="260" w:lineRule="exact"/>
              <w:jc w:val="center"/>
              <w:rPr>
                <w:rFonts w:hint="eastAsia" w:ascii="宋体" w:hAnsi="宋体" w:eastAsia="宋体" w:cs="宋体"/>
                <w:color w:val="auto"/>
                <w:sz w:val="24"/>
                <w:szCs w:val="24"/>
                <w:highlight w:val="none"/>
                <w:lang w:val="en-US" w:eastAsia="zh-CN"/>
              </w:rPr>
            </w:pPr>
          </w:p>
        </w:tc>
        <w:tc>
          <w:tcPr>
            <w:tcW w:w="910" w:type="dxa"/>
            <w:vAlign w:val="center"/>
          </w:tcPr>
          <w:p>
            <w:pPr>
              <w:spacing w:line="460" w:lineRule="exact"/>
              <w:jc w:val="center"/>
              <w:rPr>
                <w:rFonts w:hint="eastAsia" w:ascii="黑体" w:hAnsi="黑体" w:eastAsia="黑体" w:cs="黑体"/>
                <w:color w:val="auto"/>
                <w:sz w:val="24"/>
                <w:szCs w:val="32"/>
                <w:lang w:val="en-US" w:eastAsia="zh-CN"/>
              </w:rPr>
            </w:pPr>
            <w:r>
              <w:rPr>
                <w:rFonts w:hint="eastAsia" w:ascii="黑体" w:hAnsi="黑体" w:eastAsia="黑体" w:cs="黑体"/>
                <w:color w:val="auto"/>
                <w:sz w:val="24"/>
                <w:szCs w:val="32"/>
                <w:lang w:val="en-US" w:eastAsia="zh-CN"/>
              </w:rPr>
              <w:t>抽查类别</w:t>
            </w:r>
          </w:p>
        </w:tc>
        <w:tc>
          <w:tcPr>
            <w:tcW w:w="1113" w:type="dxa"/>
            <w:vAlign w:val="center"/>
          </w:tcPr>
          <w:p>
            <w:pPr>
              <w:spacing w:line="460" w:lineRule="exact"/>
              <w:jc w:val="center"/>
              <w:rPr>
                <w:rFonts w:hint="eastAsia" w:ascii="黑体" w:hAnsi="黑体" w:eastAsia="黑体" w:cs="黑体"/>
                <w:color w:val="auto"/>
                <w:sz w:val="24"/>
                <w:szCs w:val="32"/>
                <w:lang w:val="en-US" w:eastAsia="zh-CN"/>
              </w:rPr>
            </w:pPr>
            <w:r>
              <w:rPr>
                <w:rFonts w:hint="eastAsia" w:ascii="黑体" w:hAnsi="黑体" w:eastAsia="黑体" w:cs="黑体"/>
                <w:color w:val="auto"/>
                <w:sz w:val="24"/>
                <w:szCs w:val="32"/>
                <w:lang w:val="en-US" w:eastAsia="zh-CN"/>
              </w:rPr>
              <w:t>抽查事项</w:t>
            </w:r>
          </w:p>
        </w:tc>
        <w:tc>
          <w:tcPr>
            <w:tcW w:w="1830" w:type="dxa"/>
            <w:vMerge w:val="continue"/>
            <w:vAlign w:val="center"/>
          </w:tcPr>
          <w:p>
            <w:pPr>
              <w:spacing w:line="260" w:lineRule="exact"/>
              <w:jc w:val="center"/>
              <w:rPr>
                <w:rFonts w:hint="eastAsia" w:ascii="宋体" w:hAnsi="宋体" w:eastAsia="宋体" w:cs="宋体"/>
                <w:color w:val="auto"/>
                <w:sz w:val="24"/>
                <w:szCs w:val="24"/>
                <w:highlight w:val="none"/>
                <w:lang w:val="en-US" w:eastAsia="zh-CN"/>
              </w:rPr>
            </w:pPr>
          </w:p>
        </w:tc>
        <w:tc>
          <w:tcPr>
            <w:tcW w:w="915" w:type="dxa"/>
            <w:vMerge w:val="continue"/>
            <w:vAlign w:val="top"/>
          </w:tcPr>
          <w:p>
            <w:pPr>
              <w:spacing w:line="260" w:lineRule="exact"/>
              <w:jc w:val="center"/>
              <w:rPr>
                <w:rFonts w:hint="eastAsia" w:ascii="宋体" w:hAnsi="宋体" w:eastAsia="宋体" w:cs="宋体"/>
                <w:color w:val="auto"/>
                <w:sz w:val="24"/>
                <w:szCs w:val="24"/>
                <w:highlight w:val="none"/>
                <w:lang w:val="en-US" w:eastAsia="zh-CN"/>
              </w:rPr>
            </w:pPr>
          </w:p>
        </w:tc>
        <w:tc>
          <w:tcPr>
            <w:tcW w:w="1380" w:type="dxa"/>
            <w:vMerge w:val="continue"/>
            <w:vAlign w:val="top"/>
          </w:tcPr>
          <w:p>
            <w:pPr>
              <w:spacing w:line="260" w:lineRule="exact"/>
              <w:jc w:val="center"/>
              <w:rPr>
                <w:rFonts w:hint="eastAsia" w:ascii="宋体" w:hAnsi="宋体" w:eastAsia="宋体" w:cs="宋体"/>
                <w:color w:val="auto"/>
                <w:sz w:val="24"/>
                <w:szCs w:val="24"/>
                <w:highlight w:val="none"/>
                <w:lang w:val="en-US" w:eastAsia="zh-CN"/>
              </w:rPr>
            </w:pPr>
          </w:p>
        </w:tc>
        <w:tc>
          <w:tcPr>
            <w:tcW w:w="1560" w:type="dxa"/>
            <w:vMerge w:val="continue"/>
            <w:vAlign w:val="top"/>
          </w:tcPr>
          <w:p>
            <w:pPr>
              <w:spacing w:line="260" w:lineRule="exact"/>
              <w:jc w:val="center"/>
              <w:rPr>
                <w:rFonts w:hint="eastAsia" w:ascii="宋体" w:hAnsi="宋体" w:eastAsia="宋体" w:cs="宋体"/>
                <w:color w:val="auto"/>
                <w:sz w:val="24"/>
                <w:szCs w:val="24"/>
                <w:highlight w:val="none"/>
                <w:lang w:val="en-US" w:eastAsia="zh-CN"/>
              </w:rPr>
            </w:pPr>
          </w:p>
        </w:tc>
        <w:tc>
          <w:tcPr>
            <w:tcW w:w="5482" w:type="dxa"/>
            <w:vMerge w:val="continue"/>
            <w:vAlign w:val="top"/>
          </w:tcPr>
          <w:p>
            <w:pPr>
              <w:spacing w:line="260" w:lineRule="exact"/>
              <w:jc w:val="center"/>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2" w:hRule="atLeast"/>
          <w:jc w:val="center"/>
        </w:trPr>
        <w:tc>
          <w:tcPr>
            <w:tcW w:w="583"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91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兽药经营监督检查</w:t>
            </w:r>
          </w:p>
        </w:tc>
        <w:tc>
          <w:tcPr>
            <w:tcW w:w="1113"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兽药产品质量、标签说明书监督检查</w:t>
            </w:r>
          </w:p>
        </w:tc>
        <w:tc>
          <w:tcPr>
            <w:tcW w:w="183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兽药经营企业</w:t>
            </w:r>
          </w:p>
        </w:tc>
        <w:tc>
          <w:tcPr>
            <w:tcW w:w="91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重点检查</w:t>
            </w:r>
          </w:p>
        </w:tc>
        <w:tc>
          <w:tcPr>
            <w:tcW w:w="138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tc>
        <w:tc>
          <w:tcPr>
            <w:tcW w:w="156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县级以上农业行政管理部门</w:t>
            </w:r>
          </w:p>
        </w:tc>
        <w:tc>
          <w:tcPr>
            <w:tcW w:w="5482"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《兽药管理条例》第三条、第二十七条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5" w:hRule="atLeast"/>
          <w:jc w:val="center"/>
        </w:trPr>
        <w:tc>
          <w:tcPr>
            <w:tcW w:w="583"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91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饲料生产监督检查</w:t>
            </w:r>
          </w:p>
        </w:tc>
        <w:tc>
          <w:tcPr>
            <w:tcW w:w="1113"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饲料质量安全管理规范执行情况</w:t>
            </w:r>
          </w:p>
        </w:tc>
        <w:tc>
          <w:tcPr>
            <w:tcW w:w="183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饲料生产企业</w:t>
            </w:r>
          </w:p>
        </w:tc>
        <w:tc>
          <w:tcPr>
            <w:tcW w:w="91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重点检查</w:t>
            </w:r>
          </w:p>
        </w:tc>
        <w:tc>
          <w:tcPr>
            <w:tcW w:w="138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tc>
        <w:tc>
          <w:tcPr>
            <w:tcW w:w="156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县级以上农业行政管理部门</w:t>
            </w:r>
          </w:p>
        </w:tc>
        <w:tc>
          <w:tcPr>
            <w:tcW w:w="5482"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《饲料和饲料添加剂管理条例》第三条、第十八条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0" w:hRule="atLeast"/>
          <w:jc w:val="center"/>
        </w:trPr>
        <w:tc>
          <w:tcPr>
            <w:tcW w:w="583"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91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动物诊疗机构监督检查</w:t>
            </w:r>
          </w:p>
        </w:tc>
        <w:tc>
          <w:tcPr>
            <w:tcW w:w="1113"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是否依法从事动物诊疗活动</w:t>
            </w:r>
          </w:p>
        </w:tc>
        <w:tc>
          <w:tcPr>
            <w:tcW w:w="183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动物诊疗机构</w:t>
            </w:r>
          </w:p>
        </w:tc>
        <w:tc>
          <w:tcPr>
            <w:tcW w:w="91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重点检查</w:t>
            </w:r>
          </w:p>
        </w:tc>
        <w:tc>
          <w:tcPr>
            <w:tcW w:w="138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tc>
        <w:tc>
          <w:tcPr>
            <w:tcW w:w="156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县级以上地方人民政府设立的动物卫生监督机构</w:t>
            </w:r>
          </w:p>
        </w:tc>
        <w:tc>
          <w:tcPr>
            <w:tcW w:w="5482"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《动物诊疗机构管理办法》第三条、第十六条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7" w:hRule="atLeast"/>
          <w:jc w:val="center"/>
        </w:trPr>
        <w:tc>
          <w:tcPr>
            <w:tcW w:w="583" w:type="dxa"/>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91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农作物种子监督检查</w:t>
            </w:r>
          </w:p>
        </w:tc>
        <w:tc>
          <w:tcPr>
            <w:tcW w:w="1113"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农作物种子生产经营单位资质及市场行为</w:t>
            </w:r>
          </w:p>
        </w:tc>
        <w:tc>
          <w:tcPr>
            <w:tcW w:w="183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柳州市市辖区内（不含柳江区）种子生产经营企业</w:t>
            </w:r>
          </w:p>
        </w:tc>
        <w:tc>
          <w:tcPr>
            <w:tcW w:w="91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重点检查</w:t>
            </w:r>
          </w:p>
        </w:tc>
        <w:tc>
          <w:tcPr>
            <w:tcW w:w="138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tc>
        <w:tc>
          <w:tcPr>
            <w:tcW w:w="156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柳州市农业农村局</w:t>
            </w:r>
          </w:p>
        </w:tc>
        <w:tc>
          <w:tcPr>
            <w:tcW w:w="5482"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【法律】《中华人民共和国农业法》（1993年7月2日第八届全国人民代表大会常务委员会第二次会议通过  2002年12月28日第九届全国人民代表大会常务委员会第三十一次会议修订  根据2009年8月27日第十一届全国人民代表大会常务委员会  第十次会议《关于修改部分法律的决定》第一次修正  根据2012年12月28日20第十一届全国人民代表大会常务委员会  第三十次会议《关于修改〈中华人民共和国农业法〉的决定》第二次修正）</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第八十七条　县级以上人民政府农业行政主管部门和有关行政主管部门应当加强规划、指导、管理、协调、监督、服务职责，依法行政，公正执法。</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第八十八条　县级以上人民政府农业行政主管部门及其执法人员履行执法监督检查职责时，有权采取下列措施：</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（一）要求被检查单位或者个人说明情况，提供有关文件、证照、资料；</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（二）责令被检查单位或者个人停止违反本法的行为，履行法定义务。</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农业行政执法人员在履行监督检查职责时，应当向被检查单位或者个人出示行政执法证件，遵守执法程序。有关单位或者个人应当配合农业行政执法人员依法执行职务，不得拒绝和阻碍。</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法律】《中华人民共和国种子法》（2000年7月8日第九届全国人民代表大会常务委员会第十六次会议通过根据2004年8月28日第十届全国人民代表大会常务委员会第十一次会议《关于修改〈中华人民共和国种子法〉的决定》第一次修正根据2013年6月29日第十二届全国人民代表大会常务委员会第三次会议《关于修改〈中华人民共和国文物保护法〉等十二部法律的决定》第二次修正2015年11月4日第十二届全国人民代表大会常务委员会第十七次会议修订）</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第三条 国务院农业、林业主管部门分别主管全国农作物种子和林木种子工作；县级以上地方人民政府农业、林业主管部门分别主管本行政区域内农作物种子和林木种子工作。</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第四十七条 农业、林业主管部门应当加强对种子质量的监督检查。种子质量管理办法、行业标准和检验方法，由国务院农业、林业主管部门制定。</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第五十条 农业、林业主管部门是种子行政执法机关。种子执法人员依法执行公务时应当出示行政执法证件。农业、林业主管部门依法履行种子监督检查职责时，有权采取下列措施：</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（一）进入生产经营场所进行现场检查；</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（二）对种子进行取样测试、试验或者检验；</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（三）查阅、复制有关合同、票据、账簿、生产经营档案及其他有关资料；</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（四）查封、扣押有证据证明违法生产经营的种子，以及用于违法生产经营的工具、设备及运输工具等；</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（五）查封违法从事种子生产经营活动的场所。</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农业、林业主管部门依照本法规定行使职权，当事人应当协助、配合，不得拒绝、阻挠。</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农业、林业主管部门所属的综合执法机构或者受其委托的种子管理机构，可以开展种子执法相关工作。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22" w:hRule="atLeast"/>
          <w:jc w:val="center"/>
        </w:trPr>
        <w:tc>
          <w:tcPr>
            <w:tcW w:w="583" w:type="dxa"/>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91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肥料监督检查</w:t>
            </w:r>
          </w:p>
        </w:tc>
        <w:tc>
          <w:tcPr>
            <w:tcW w:w="1113"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肥料生产经营单位资质及市场行为</w:t>
            </w:r>
          </w:p>
        </w:tc>
        <w:tc>
          <w:tcPr>
            <w:tcW w:w="183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柳州市市辖区内（不含柳江区）肥料生产经营企业</w:t>
            </w:r>
          </w:p>
        </w:tc>
        <w:tc>
          <w:tcPr>
            <w:tcW w:w="91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重点检查</w:t>
            </w:r>
          </w:p>
        </w:tc>
        <w:tc>
          <w:tcPr>
            <w:tcW w:w="138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tc>
        <w:tc>
          <w:tcPr>
            <w:tcW w:w="156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柳州市农业农村局</w:t>
            </w:r>
          </w:p>
        </w:tc>
        <w:tc>
          <w:tcPr>
            <w:tcW w:w="5482"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【法律】《中华人民共和国农业法》（1993年7月2日第八届全国人民代表大会常务委员会第二次会议通过  2002年12月28日第九届全国人民代表大会常务委员会第三十一次会议修订  根据2009年8月27日第十一届全国人民代表大会常务委员会  第十次会议《关于修改部分法律的决定》第一次修正  根据2012年12月28日第十一届全国人民代表大会常务委员会  第三十次会议《关于修改〈中华人民共和国农业法〉的决定》第二次修正）</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第八十七条　县级以上人民政府农业行政主管部门和有关行政主管部门应当加强规划、指导、管理、协调、监督、服务职责，依法行政，公正执法。</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第八十八条　县级以上人民政府农业行政主管部门及其执法人员履行执法监督检查职责时，有权采取下列措施：</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（一）要求被检查单位或者个人说明情况，提供有关文件、证照、资料；</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（二）责令被检查单位或者个人停止违反本法的行为，履行法定义务。</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农业行政执法人员在履行监督检查职责时，应当向被检查单位或者个人出示行政执法证件，遵守执法程序。有关单位或者个人应当配合农业行政执法人员依法执行职务，不得拒绝和阻碍。</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【部门规章】《肥料登记管理办法》（中华人民共和国农业部令第32号已于2000年6月12日经农业部常务会议通过2000年6月23日发布施行）</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第七条　农业部负责全国肥料登记和监督管理工作。</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省、自治区、直辖市人民政府农业行政主管部门协助农业部做好本行政区域内的肥料登记工作。</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县级以上地方人民政府农业行政主管部门负责本行政区域内的肥料监督管理工作。</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第二十五条　农业行政主管部门应当按照规定对辖区内的肥料生产、经营和使用单位的肥料进行定期或不定期监督、检查，必要时按照规定抽取样品和索取有关资料，有关单位不得拒绝和隐瞒。对质量不合格的产品，要限期改进。对质量连续不合格的产品，肥料登记证有效期满后不予续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7" w:hRule="atLeast"/>
          <w:jc w:val="center"/>
        </w:trPr>
        <w:tc>
          <w:tcPr>
            <w:tcW w:w="583" w:type="dxa"/>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91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农药检查</w:t>
            </w:r>
          </w:p>
        </w:tc>
        <w:tc>
          <w:tcPr>
            <w:tcW w:w="1113"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农药生产经营单位资质及市场行为</w:t>
            </w:r>
          </w:p>
        </w:tc>
        <w:tc>
          <w:tcPr>
            <w:tcW w:w="183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柳州市市辖区内（不含柳江区）农药生产经营企业</w:t>
            </w:r>
          </w:p>
        </w:tc>
        <w:tc>
          <w:tcPr>
            <w:tcW w:w="91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重点检查</w:t>
            </w:r>
          </w:p>
        </w:tc>
        <w:tc>
          <w:tcPr>
            <w:tcW w:w="138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tc>
        <w:tc>
          <w:tcPr>
            <w:tcW w:w="156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柳州市农业农村局</w:t>
            </w:r>
          </w:p>
        </w:tc>
        <w:tc>
          <w:tcPr>
            <w:tcW w:w="5482"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【法律】《中华人民共和国农业法》（1993年7月2日第八届全国人民代表大会常务委员会第二次会议通过  2002年12月28日第九届全国人民代表大会常务委员会第三十一次会议修订  根据2009年8月27日第十一届全国人民代表大会常务委员会  第十次会议《关于修改部分法律的决定》第一次修正  根据2012年12月28日第十一届全国人民代表大会常务委员会  第三十次会议《关于修改〈中华人民共和国农业法〉的决定》第二次修正）</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第八十七条　县级以上人民政府农业行政主管部门和有关行政主管部门应当加强规划、指导、管理、协调、监督、服务职责，依法行政，公正执法。</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第八十八条　县级以上人民政府农业行政主管部门及其执法人员履行执法监督检查职责时，有权采取下列措施：</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（一）要求被检查单位或者个人说明情况，提供有关文件、证照、资料；</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（二）责令被检查单位或者个人停止违反本法的行为，履行法定义务。</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农业行政执法人员在履行监督检查职责时，应当向被检查单位或者个人出示行政执法证件，遵守执法程序。有关单位或者个人应当配合农业行政执法人员依法执行职务，不得拒绝和阻碍。</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【行政法规】《中华人民共和国农药管理条例》（1997年5月8日中华人民共和国国务院令第216号发布根据2001年11月29日《国务院关于修改〈农药管理条例〉的决定》修订　2017年2月8日国务院第164次常务会议修订通过）</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第三条　国务院农业主管部门负责全国的农药监督管理工作。</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县级以上地方人民政府农业主管部门负责本行政区域的农药监督管理工作。</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县级以上人民政府其他有关部门在各自职责范围内负责有关的农药监督管理工作。</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第四十一条　县级以上人民政府农业主管部门履行农药监督管理职责，可以依法采取下列措施：</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（一）进入农药生产、经营、使用场所实施现场检查；</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（二）对生产、经营、使用的农药实施抽查检测；</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（三）向有关人员调查了解有关情况；</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（四）查阅、复制合同、票据、账簿以及其他有关资料；</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（五）查封、扣押违法生产、经营、使用的农药，以及用于违法生产、经营、使用农药的工具、设备、原材料等；</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（六）查封违法生产、经营、使用农药的场所。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2" w:hRule="atLeast"/>
          <w:jc w:val="center"/>
        </w:trPr>
        <w:tc>
          <w:tcPr>
            <w:tcW w:w="583" w:type="dxa"/>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w:t>
            </w:r>
          </w:p>
        </w:tc>
        <w:tc>
          <w:tcPr>
            <w:tcW w:w="910" w:type="dxa"/>
            <w:vAlign w:val="center"/>
          </w:tcPr>
          <w:p>
            <w:pPr>
              <w:spacing w:line="260" w:lineRule="exact"/>
              <w:jc w:val="center"/>
              <w:rPr>
                <w:rFonts w:hint="eastAsia" w:ascii="宋体" w:hAnsi="宋体" w:eastAsia="宋体" w:cs="宋体"/>
                <w:color w:val="auto"/>
                <w:sz w:val="24"/>
                <w:szCs w:val="24"/>
                <w:highlight w:val="none"/>
                <w:lang w:val="en-US" w:eastAsia="zh-CN"/>
              </w:rPr>
            </w:pPr>
          </w:p>
        </w:tc>
        <w:tc>
          <w:tcPr>
            <w:tcW w:w="1113"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渔船的安全设施、设备配备和使用情况检查</w:t>
            </w:r>
          </w:p>
        </w:tc>
        <w:tc>
          <w:tcPr>
            <w:tcW w:w="183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渔业船舶的所有者或者经营者</w:t>
            </w:r>
          </w:p>
        </w:tc>
        <w:tc>
          <w:tcPr>
            <w:tcW w:w="91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重点检查</w:t>
            </w:r>
          </w:p>
        </w:tc>
        <w:tc>
          <w:tcPr>
            <w:tcW w:w="138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tc>
        <w:tc>
          <w:tcPr>
            <w:tcW w:w="156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柳州市农业综合行政执法支队</w:t>
            </w:r>
          </w:p>
        </w:tc>
        <w:tc>
          <w:tcPr>
            <w:tcW w:w="5482"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《广西壮族自治区渔港渔业船舶管理条例》第三条 县级以上人民政府渔业行政主管部门依照渔港隶属关系主管本行政区域内的渔港渔业船舶管理工作，其所属的渔政渔港监督管理机构和渔业船舶检验机构按照各自法定职责，具体实施渔港渔业船舶管理和渔业船舶检验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5" w:hRule="atLeast"/>
          <w:jc w:val="center"/>
        </w:trPr>
        <w:tc>
          <w:tcPr>
            <w:tcW w:w="583" w:type="dxa"/>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w:t>
            </w:r>
          </w:p>
        </w:tc>
        <w:tc>
          <w:tcPr>
            <w:tcW w:w="91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定点屠宰企业监管</w:t>
            </w:r>
          </w:p>
        </w:tc>
        <w:tc>
          <w:tcPr>
            <w:tcW w:w="1113"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监督检查</w:t>
            </w:r>
          </w:p>
        </w:tc>
        <w:tc>
          <w:tcPr>
            <w:tcW w:w="183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全市定点屠宰企业</w:t>
            </w:r>
          </w:p>
        </w:tc>
        <w:tc>
          <w:tcPr>
            <w:tcW w:w="91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重点检查</w:t>
            </w:r>
          </w:p>
        </w:tc>
        <w:tc>
          <w:tcPr>
            <w:tcW w:w="138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tc>
        <w:tc>
          <w:tcPr>
            <w:tcW w:w="156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县级以上人民政府农业主管部门</w:t>
            </w:r>
          </w:p>
        </w:tc>
        <w:tc>
          <w:tcPr>
            <w:tcW w:w="5482"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国务院第201次常务会议修订通过，</w:t>
            </w: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color w:val="auto"/>
                <w:sz w:val="24"/>
                <w:szCs w:val="24"/>
                <w:highlight w:val="none"/>
                <w:lang w:val="en-US" w:eastAsia="zh-CN"/>
              </w:rPr>
              <w:instrText xml:space="preserve"> HYPERLINK "https://baike.baidu.com/item/%E4%B8%AD%E5%8D%8E%E4%BA%BA%E6%B0%91%E5%85%B1%E5%92%8C%E5%9B%BD%E5%9B%BD%E5%8A%A1%E9%99%A2%E4%BB%A4" \t "_blank" </w:instrText>
            </w:r>
            <w:r>
              <w:rPr>
                <w:rFonts w:hint="eastAsia" w:ascii="宋体" w:hAnsi="宋体" w:eastAsia="宋体" w:cs="宋体"/>
                <w:color w:val="auto"/>
                <w:sz w:val="24"/>
                <w:szCs w:val="24"/>
                <w:highlight w:val="none"/>
                <w:lang w:val="en-US" w:eastAsia="zh-CN"/>
              </w:rPr>
              <w:fldChar w:fldCharType="separate"/>
            </w:r>
            <w:r>
              <w:rPr>
                <w:rFonts w:hint="eastAsia" w:ascii="宋体" w:hAnsi="宋体" w:eastAsia="宋体" w:cs="宋体"/>
                <w:color w:val="auto"/>
                <w:sz w:val="24"/>
                <w:szCs w:val="24"/>
                <w:highlight w:val="none"/>
                <w:lang w:val="en-US" w:eastAsia="zh-CN"/>
              </w:rPr>
              <w:t>中华人民共和国国务院令</w:t>
            </w:r>
            <w:r>
              <w:rPr>
                <w:rFonts w:hint="eastAsia" w:ascii="宋体" w:hAnsi="宋体" w:eastAsia="宋体" w:cs="宋体"/>
                <w:color w:val="auto"/>
                <w:sz w:val="24"/>
                <w:szCs w:val="24"/>
                <w:highlight w:val="none"/>
                <w:lang w:val="en-US" w:eastAsia="zh-CN"/>
              </w:rPr>
              <w:fldChar w:fldCharType="end"/>
            </w:r>
            <w:r>
              <w:rPr>
                <w:rFonts w:hint="eastAsia" w:ascii="宋体" w:hAnsi="宋体" w:eastAsia="宋体" w:cs="宋体"/>
                <w:color w:val="auto"/>
                <w:sz w:val="24"/>
                <w:szCs w:val="24"/>
                <w:highlight w:val="none"/>
                <w:lang w:val="en-US" w:eastAsia="zh-CN"/>
              </w:rPr>
              <w:t>第238号发布《生猪屠宰管理条例》。2008年5月25日，中华人民共和国国务院令第525号公布，自2008年8月1日起施行。2011年1月8日《国务院关于废止和修改部分行政法规的决定》第二次修订，2016年1月13日国务院第119次常务会议第三次修订，于2016年3月1日发布施行。第二十一条、第二十五条至第二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73" w:hRule="atLeast"/>
          <w:jc w:val="center"/>
        </w:trPr>
        <w:tc>
          <w:tcPr>
            <w:tcW w:w="583" w:type="dxa"/>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w:t>
            </w:r>
          </w:p>
        </w:tc>
        <w:tc>
          <w:tcPr>
            <w:tcW w:w="91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查处私屠滥宰违法案件</w:t>
            </w:r>
          </w:p>
        </w:tc>
        <w:tc>
          <w:tcPr>
            <w:tcW w:w="1113"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未经定点，单位和个人从事生猪屠宰活动</w:t>
            </w:r>
          </w:p>
        </w:tc>
        <w:tc>
          <w:tcPr>
            <w:tcW w:w="183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柳州市辖区内</w:t>
            </w:r>
          </w:p>
        </w:tc>
        <w:tc>
          <w:tcPr>
            <w:tcW w:w="91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重点检查</w:t>
            </w:r>
          </w:p>
        </w:tc>
        <w:tc>
          <w:tcPr>
            <w:tcW w:w="138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tc>
        <w:tc>
          <w:tcPr>
            <w:tcW w:w="156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县级以上人民政府农业主管部门</w:t>
            </w:r>
          </w:p>
        </w:tc>
        <w:tc>
          <w:tcPr>
            <w:tcW w:w="5482"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《生猪屠宰管理条例》第二条、第二十四条</w:t>
            </w:r>
          </w:p>
        </w:tc>
      </w:tr>
    </w:tbl>
    <w:p>
      <w:pPr>
        <w:keepNext w:val="0"/>
        <w:keepLines w:val="0"/>
        <w:pageBreakBefore w:val="0"/>
        <w:numPr>
          <w:ilvl w:val="0"/>
          <w:numId w:val="0"/>
        </w:numPr>
        <w:kinsoku/>
        <w:overflowPunct/>
        <w:topLinePunct w:val="0"/>
        <w:autoSpaceDE/>
        <w:bidi w:val="0"/>
        <w:adjustRightInd/>
        <w:spacing w:line="460" w:lineRule="exact"/>
        <w:ind w:leftChars="0"/>
        <w:jc w:val="center"/>
        <w:rPr>
          <w:rFonts w:hint="eastAsia"/>
          <w:color w:val="auto"/>
        </w:rPr>
      </w:pPr>
      <w:r>
        <w:rPr>
          <w:rFonts w:hint="eastAsia" w:ascii="方正小标宋简体" w:hAnsi="方正小标宋简体" w:eastAsia="方正小标宋简体" w:cs="方正小标宋简体"/>
          <w:color w:val="auto"/>
          <w:sz w:val="44"/>
          <w:szCs w:val="44"/>
          <w:u w:val="none"/>
          <w:lang w:val="en-US" w:eastAsia="zh-CN"/>
        </w:rPr>
        <w:t>15.商务局</w:t>
      </w:r>
      <w:r>
        <w:rPr>
          <w:rFonts w:hint="eastAsia" w:ascii="方正小标宋简体" w:hAnsi="方正小标宋简体" w:eastAsia="方正小标宋简体" w:cs="方正小标宋简体"/>
          <w:color w:val="auto"/>
          <w:sz w:val="44"/>
          <w:szCs w:val="44"/>
        </w:rPr>
        <w:t>随机抽查事项清单</w:t>
      </w:r>
    </w:p>
    <w:p>
      <w:pPr>
        <w:keepNext w:val="0"/>
        <w:keepLines w:val="0"/>
        <w:pageBreakBefore w:val="0"/>
        <w:kinsoku/>
        <w:overflowPunct/>
        <w:topLinePunct w:val="0"/>
        <w:autoSpaceDE/>
        <w:bidi w:val="0"/>
        <w:adjustRightInd/>
        <w:spacing w:line="460" w:lineRule="exact"/>
        <w:jc w:val="both"/>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eastAsia="zh-CN"/>
        </w:rPr>
        <w:t>抽查类别：</w:t>
      </w:r>
      <w:r>
        <w:rPr>
          <w:rFonts w:hint="eastAsia" w:ascii="黑体" w:hAnsi="黑体" w:eastAsia="黑体" w:cs="黑体"/>
          <w:color w:val="auto"/>
          <w:sz w:val="24"/>
          <w:szCs w:val="24"/>
          <w:lang w:val="en-US" w:eastAsia="zh-CN"/>
        </w:rPr>
        <w:t>7项</w:t>
      </w:r>
    </w:p>
    <w:tbl>
      <w:tblPr>
        <w:tblStyle w:val="4"/>
        <w:tblW w:w="1434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4"/>
        <w:gridCol w:w="1570"/>
        <w:gridCol w:w="2145"/>
        <w:gridCol w:w="1860"/>
        <w:gridCol w:w="1740"/>
        <w:gridCol w:w="1320"/>
        <w:gridCol w:w="1200"/>
        <w:gridCol w:w="38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blHeader/>
          <w:jc w:val="center"/>
        </w:trPr>
        <w:tc>
          <w:tcPr>
            <w:tcW w:w="624" w:type="dxa"/>
            <w:vMerge w:val="restart"/>
            <w:vAlign w:val="center"/>
          </w:tcPr>
          <w:p>
            <w:pPr>
              <w:jc w:val="center"/>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序号</w:t>
            </w:r>
          </w:p>
        </w:tc>
        <w:tc>
          <w:tcPr>
            <w:tcW w:w="3715" w:type="dxa"/>
            <w:gridSpan w:val="2"/>
            <w:vAlign w:val="center"/>
          </w:tcPr>
          <w:p>
            <w:pPr>
              <w:jc w:val="center"/>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抽查项目</w:t>
            </w:r>
          </w:p>
        </w:tc>
        <w:tc>
          <w:tcPr>
            <w:tcW w:w="1860" w:type="dxa"/>
            <w:vMerge w:val="restart"/>
            <w:vAlign w:val="center"/>
          </w:tcPr>
          <w:p>
            <w:pPr>
              <w:jc w:val="center"/>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检查对象</w:t>
            </w:r>
          </w:p>
        </w:tc>
        <w:tc>
          <w:tcPr>
            <w:tcW w:w="1740" w:type="dxa"/>
            <w:vMerge w:val="restart"/>
            <w:vAlign w:val="center"/>
          </w:tcPr>
          <w:p>
            <w:pPr>
              <w:jc w:val="center"/>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事项类型</w:t>
            </w:r>
          </w:p>
        </w:tc>
        <w:tc>
          <w:tcPr>
            <w:tcW w:w="1320" w:type="dxa"/>
            <w:vMerge w:val="restart"/>
            <w:vAlign w:val="center"/>
          </w:tcPr>
          <w:p>
            <w:pPr>
              <w:jc w:val="center"/>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检查方式</w:t>
            </w:r>
          </w:p>
        </w:tc>
        <w:tc>
          <w:tcPr>
            <w:tcW w:w="1200" w:type="dxa"/>
            <w:vMerge w:val="restart"/>
            <w:vAlign w:val="center"/>
          </w:tcPr>
          <w:p>
            <w:pPr>
              <w:jc w:val="center"/>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检查主体</w:t>
            </w:r>
          </w:p>
        </w:tc>
        <w:tc>
          <w:tcPr>
            <w:tcW w:w="3888" w:type="dxa"/>
            <w:vMerge w:val="restart"/>
            <w:vAlign w:val="center"/>
          </w:tcPr>
          <w:p>
            <w:pPr>
              <w:jc w:val="center"/>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blHeader/>
          <w:jc w:val="center"/>
        </w:trPr>
        <w:tc>
          <w:tcPr>
            <w:tcW w:w="624" w:type="dxa"/>
            <w:vMerge w:val="continue"/>
            <w:vAlign w:val="center"/>
          </w:tcPr>
          <w:p>
            <w:pPr>
              <w:jc w:val="center"/>
              <w:rPr>
                <w:rFonts w:hint="eastAsia" w:ascii="宋体" w:hAnsi="宋体" w:eastAsia="宋体" w:cs="宋体"/>
                <w:b/>
                <w:bCs/>
                <w:color w:val="auto"/>
                <w:sz w:val="24"/>
                <w:szCs w:val="24"/>
              </w:rPr>
            </w:pPr>
          </w:p>
        </w:tc>
        <w:tc>
          <w:tcPr>
            <w:tcW w:w="1570" w:type="dxa"/>
            <w:vAlign w:val="center"/>
          </w:tcPr>
          <w:p>
            <w:pPr>
              <w:jc w:val="center"/>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抽查类别</w:t>
            </w:r>
          </w:p>
        </w:tc>
        <w:tc>
          <w:tcPr>
            <w:tcW w:w="2145" w:type="dxa"/>
            <w:vAlign w:val="center"/>
          </w:tcPr>
          <w:p>
            <w:pPr>
              <w:jc w:val="center"/>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抽查事项</w:t>
            </w:r>
          </w:p>
        </w:tc>
        <w:tc>
          <w:tcPr>
            <w:tcW w:w="1860" w:type="dxa"/>
            <w:vMerge w:val="continue"/>
            <w:vAlign w:val="center"/>
          </w:tcPr>
          <w:p>
            <w:pPr>
              <w:jc w:val="center"/>
              <w:rPr>
                <w:rFonts w:hint="eastAsia" w:ascii="宋体" w:hAnsi="宋体" w:eastAsia="宋体" w:cs="宋体"/>
                <w:b/>
                <w:bCs/>
                <w:color w:val="auto"/>
                <w:sz w:val="24"/>
                <w:szCs w:val="24"/>
              </w:rPr>
            </w:pPr>
          </w:p>
        </w:tc>
        <w:tc>
          <w:tcPr>
            <w:tcW w:w="1740" w:type="dxa"/>
            <w:vMerge w:val="continue"/>
            <w:vAlign w:val="top"/>
          </w:tcPr>
          <w:p>
            <w:pPr>
              <w:jc w:val="center"/>
              <w:rPr>
                <w:rFonts w:hint="eastAsia" w:ascii="宋体" w:hAnsi="宋体" w:eastAsia="宋体" w:cs="宋体"/>
                <w:b/>
                <w:bCs/>
                <w:color w:val="auto"/>
                <w:sz w:val="24"/>
                <w:szCs w:val="24"/>
              </w:rPr>
            </w:pPr>
          </w:p>
        </w:tc>
        <w:tc>
          <w:tcPr>
            <w:tcW w:w="1320" w:type="dxa"/>
            <w:vMerge w:val="continue"/>
            <w:vAlign w:val="top"/>
          </w:tcPr>
          <w:p>
            <w:pPr>
              <w:jc w:val="center"/>
              <w:rPr>
                <w:rFonts w:hint="eastAsia" w:ascii="宋体" w:hAnsi="宋体" w:eastAsia="宋体" w:cs="宋体"/>
                <w:b/>
                <w:bCs/>
                <w:color w:val="auto"/>
                <w:sz w:val="24"/>
                <w:szCs w:val="24"/>
              </w:rPr>
            </w:pPr>
          </w:p>
        </w:tc>
        <w:tc>
          <w:tcPr>
            <w:tcW w:w="1200" w:type="dxa"/>
            <w:vMerge w:val="continue"/>
            <w:vAlign w:val="top"/>
          </w:tcPr>
          <w:p>
            <w:pPr>
              <w:jc w:val="center"/>
              <w:rPr>
                <w:rFonts w:hint="eastAsia" w:ascii="宋体" w:hAnsi="宋体" w:eastAsia="宋体" w:cs="宋体"/>
                <w:b/>
                <w:bCs/>
                <w:color w:val="auto"/>
                <w:sz w:val="24"/>
                <w:szCs w:val="24"/>
              </w:rPr>
            </w:pPr>
          </w:p>
        </w:tc>
        <w:tc>
          <w:tcPr>
            <w:tcW w:w="3888" w:type="dxa"/>
            <w:vMerge w:val="continue"/>
            <w:vAlign w:val="top"/>
          </w:tcPr>
          <w:p>
            <w:pPr>
              <w:jc w:val="center"/>
              <w:rPr>
                <w:rFonts w:hint="eastAsia" w:ascii="宋体" w:hAnsi="宋体" w:eastAsia="宋体" w:cs="宋体"/>
                <w:b/>
                <w:bCs/>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5" w:hRule="atLeast"/>
          <w:jc w:val="center"/>
        </w:trPr>
        <w:tc>
          <w:tcPr>
            <w:tcW w:w="624"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157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成品油经营企业经营情况抽查</w:t>
            </w:r>
          </w:p>
        </w:tc>
        <w:tc>
          <w:tcPr>
            <w:tcW w:w="2145" w:type="dxa"/>
            <w:vAlign w:val="center"/>
          </w:tcPr>
          <w:p>
            <w:pPr>
              <w:spacing w:line="260" w:lineRule="exact"/>
              <w:ind w:firstLine="480" w:firstLineChars="20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成品油经营企业经营情况抽查</w:t>
            </w:r>
          </w:p>
        </w:tc>
        <w:tc>
          <w:tcPr>
            <w:tcW w:w="186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成品油经营企业</w:t>
            </w:r>
          </w:p>
        </w:tc>
        <w:tc>
          <w:tcPr>
            <w:tcW w:w="174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一般检查事项</w:t>
            </w:r>
          </w:p>
        </w:tc>
        <w:tc>
          <w:tcPr>
            <w:tcW w:w="132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tc>
        <w:tc>
          <w:tcPr>
            <w:tcW w:w="120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市商务局</w:t>
            </w:r>
          </w:p>
        </w:tc>
        <w:tc>
          <w:tcPr>
            <w:tcW w:w="3888" w:type="dxa"/>
            <w:vAlign w:val="center"/>
          </w:tcPr>
          <w:p>
            <w:pPr>
              <w:spacing w:line="260" w:lineRule="exact"/>
              <w:ind w:firstLine="480" w:firstLineChars="20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《成品油市场管理办法》（2006年商务部令第23号公布，2015年商务部令2018年第2号修正） 第三十、三十一条。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5" w:hRule="atLeast"/>
          <w:jc w:val="center"/>
        </w:trPr>
        <w:tc>
          <w:tcPr>
            <w:tcW w:w="624"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p>
        </w:tc>
        <w:tc>
          <w:tcPr>
            <w:tcW w:w="157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对外投资企业“双随机一公开”抽查</w:t>
            </w:r>
          </w:p>
        </w:tc>
        <w:tc>
          <w:tcPr>
            <w:tcW w:w="2145" w:type="dxa"/>
            <w:vAlign w:val="center"/>
          </w:tcPr>
          <w:p>
            <w:pPr>
              <w:spacing w:line="260" w:lineRule="exact"/>
              <w:ind w:firstLine="480" w:firstLineChars="20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按照商务部要求</w:t>
            </w:r>
            <w:r>
              <w:rPr>
                <w:rFonts w:hint="eastAsia" w:ascii="宋体" w:hAnsi="宋体" w:cs="宋体"/>
                <w:color w:val="auto"/>
                <w:sz w:val="24"/>
                <w:szCs w:val="24"/>
                <w:highlight w:val="none"/>
                <w:lang w:val="en-US" w:eastAsia="zh-CN"/>
              </w:rPr>
              <w:t>，对</w:t>
            </w:r>
            <w:r>
              <w:rPr>
                <w:rFonts w:hint="eastAsia" w:ascii="宋体" w:hAnsi="宋体" w:eastAsia="宋体" w:cs="宋体"/>
                <w:color w:val="auto"/>
                <w:sz w:val="24"/>
                <w:szCs w:val="24"/>
                <w:highlight w:val="none"/>
                <w:lang w:val="en-US" w:eastAsia="zh-CN"/>
              </w:rPr>
              <w:t>对外投资</w:t>
            </w:r>
            <w:r>
              <w:rPr>
                <w:rFonts w:hint="eastAsia" w:ascii="宋体" w:hAnsi="宋体" w:cs="宋体"/>
                <w:color w:val="auto"/>
                <w:sz w:val="24"/>
                <w:szCs w:val="24"/>
                <w:highlight w:val="none"/>
                <w:lang w:val="en-US" w:eastAsia="zh-CN"/>
              </w:rPr>
              <w:t>企业</w:t>
            </w:r>
            <w:r>
              <w:rPr>
                <w:rFonts w:hint="eastAsia" w:ascii="宋体" w:hAnsi="宋体" w:eastAsia="宋体" w:cs="宋体"/>
                <w:color w:val="auto"/>
                <w:sz w:val="24"/>
                <w:szCs w:val="24"/>
                <w:highlight w:val="none"/>
                <w:lang w:val="en-US" w:eastAsia="zh-CN"/>
              </w:rPr>
              <w:t>随机抽查事项清单对企业进行检查</w:t>
            </w:r>
          </w:p>
        </w:tc>
        <w:tc>
          <w:tcPr>
            <w:tcW w:w="186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对外投资企业</w:t>
            </w:r>
          </w:p>
        </w:tc>
        <w:tc>
          <w:tcPr>
            <w:tcW w:w="174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一般检查事项</w:t>
            </w:r>
          </w:p>
        </w:tc>
        <w:tc>
          <w:tcPr>
            <w:tcW w:w="132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网络检查</w:t>
            </w:r>
          </w:p>
        </w:tc>
        <w:tc>
          <w:tcPr>
            <w:tcW w:w="120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市</w:t>
            </w:r>
            <w:r>
              <w:rPr>
                <w:rFonts w:hint="eastAsia" w:ascii="宋体" w:hAnsi="宋体" w:eastAsia="宋体" w:cs="宋体"/>
                <w:color w:val="auto"/>
                <w:sz w:val="24"/>
                <w:szCs w:val="24"/>
                <w:highlight w:val="none"/>
                <w:lang w:val="en-US" w:eastAsia="zh-CN"/>
              </w:rPr>
              <w:t>商务</w:t>
            </w:r>
            <w:r>
              <w:rPr>
                <w:rFonts w:hint="eastAsia" w:ascii="宋体" w:hAnsi="宋体" w:cs="宋体"/>
                <w:color w:val="auto"/>
                <w:sz w:val="24"/>
                <w:szCs w:val="24"/>
                <w:highlight w:val="none"/>
                <w:lang w:val="en-US" w:eastAsia="zh-CN"/>
              </w:rPr>
              <w:t>局</w:t>
            </w:r>
          </w:p>
        </w:tc>
        <w:tc>
          <w:tcPr>
            <w:tcW w:w="3888" w:type="dxa"/>
            <w:vAlign w:val="center"/>
          </w:tcPr>
          <w:p>
            <w:pPr>
              <w:spacing w:line="260" w:lineRule="exact"/>
              <w:ind w:firstLine="480" w:firstLineChars="20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《商务部办公厅关于印发&lt;对外投资合作“双随机一公开”监管工作细则（试行）&gt;的通知》(商办合函〔2017〕426号）《境外投资管理办法》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0" w:hRule="atLeast"/>
          <w:jc w:val="center"/>
        </w:trPr>
        <w:tc>
          <w:tcPr>
            <w:tcW w:w="624"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p>
        </w:tc>
        <w:tc>
          <w:tcPr>
            <w:tcW w:w="157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对外承包工程项目“双随机一公开”抽查</w:t>
            </w:r>
          </w:p>
        </w:tc>
        <w:tc>
          <w:tcPr>
            <w:tcW w:w="2145" w:type="dxa"/>
            <w:vAlign w:val="center"/>
          </w:tcPr>
          <w:p>
            <w:pPr>
              <w:spacing w:line="260" w:lineRule="exact"/>
              <w:ind w:firstLine="480" w:firstLineChars="20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按照商务部要求</w:t>
            </w:r>
            <w:r>
              <w:rPr>
                <w:rFonts w:hint="eastAsia" w:ascii="宋体" w:hAnsi="宋体" w:cs="宋体"/>
                <w:color w:val="auto"/>
                <w:sz w:val="24"/>
                <w:szCs w:val="24"/>
                <w:highlight w:val="none"/>
                <w:lang w:val="en-US" w:eastAsia="zh-CN"/>
              </w:rPr>
              <w:t>，对</w:t>
            </w:r>
            <w:r>
              <w:rPr>
                <w:rFonts w:hint="eastAsia" w:ascii="宋体" w:hAnsi="宋体" w:eastAsia="宋体" w:cs="宋体"/>
                <w:color w:val="auto"/>
                <w:sz w:val="24"/>
                <w:szCs w:val="24"/>
                <w:highlight w:val="none"/>
                <w:lang w:val="en-US" w:eastAsia="zh-CN"/>
              </w:rPr>
              <w:t>对外</w:t>
            </w:r>
            <w:r>
              <w:rPr>
                <w:rFonts w:hint="eastAsia" w:ascii="宋体" w:hAnsi="宋体" w:cs="宋体"/>
                <w:color w:val="auto"/>
                <w:sz w:val="24"/>
                <w:szCs w:val="24"/>
                <w:highlight w:val="none"/>
                <w:lang w:val="en-US" w:eastAsia="zh-CN"/>
              </w:rPr>
              <w:t>承包工程企业</w:t>
            </w:r>
            <w:r>
              <w:rPr>
                <w:rFonts w:hint="eastAsia" w:ascii="宋体" w:hAnsi="宋体" w:eastAsia="宋体" w:cs="宋体"/>
                <w:color w:val="auto"/>
                <w:sz w:val="24"/>
                <w:szCs w:val="24"/>
                <w:highlight w:val="none"/>
                <w:lang w:val="en-US" w:eastAsia="zh-CN"/>
              </w:rPr>
              <w:t>随机抽查事项清单对项目进行检查</w:t>
            </w:r>
          </w:p>
        </w:tc>
        <w:tc>
          <w:tcPr>
            <w:tcW w:w="186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对外承包工程项目</w:t>
            </w:r>
          </w:p>
        </w:tc>
        <w:tc>
          <w:tcPr>
            <w:tcW w:w="174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一般检查事项</w:t>
            </w:r>
          </w:p>
        </w:tc>
        <w:tc>
          <w:tcPr>
            <w:tcW w:w="132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网络检查</w:t>
            </w:r>
          </w:p>
        </w:tc>
        <w:tc>
          <w:tcPr>
            <w:tcW w:w="120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市</w:t>
            </w:r>
            <w:r>
              <w:rPr>
                <w:rFonts w:hint="eastAsia" w:ascii="宋体" w:hAnsi="宋体" w:eastAsia="宋体" w:cs="宋体"/>
                <w:color w:val="auto"/>
                <w:sz w:val="24"/>
                <w:szCs w:val="24"/>
                <w:highlight w:val="none"/>
                <w:lang w:val="en-US" w:eastAsia="zh-CN"/>
              </w:rPr>
              <w:t>商务</w:t>
            </w:r>
            <w:r>
              <w:rPr>
                <w:rFonts w:hint="eastAsia" w:ascii="宋体" w:hAnsi="宋体" w:cs="宋体"/>
                <w:color w:val="auto"/>
                <w:sz w:val="24"/>
                <w:szCs w:val="24"/>
                <w:highlight w:val="none"/>
                <w:lang w:val="en-US" w:eastAsia="zh-CN"/>
              </w:rPr>
              <w:t>局</w:t>
            </w:r>
          </w:p>
        </w:tc>
        <w:tc>
          <w:tcPr>
            <w:tcW w:w="3888" w:type="dxa"/>
            <w:vAlign w:val="center"/>
          </w:tcPr>
          <w:p>
            <w:pPr>
              <w:spacing w:line="260" w:lineRule="exact"/>
              <w:ind w:firstLine="480" w:firstLineChars="20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《商务部办公厅关于印发&lt;对外投资合作“双随机一公开”监管工作细则（试行）&gt;的通知》(商办合函〔2017〕426号）《对外承包工程管理条例》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0" w:hRule="atLeast"/>
          <w:jc w:val="center"/>
        </w:trPr>
        <w:tc>
          <w:tcPr>
            <w:tcW w:w="624"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w:t>
            </w:r>
          </w:p>
        </w:tc>
        <w:tc>
          <w:tcPr>
            <w:tcW w:w="157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对外劳务合作企业“双随机一公开”抽查</w:t>
            </w:r>
          </w:p>
        </w:tc>
        <w:tc>
          <w:tcPr>
            <w:tcW w:w="2145" w:type="dxa"/>
            <w:vAlign w:val="center"/>
          </w:tcPr>
          <w:p>
            <w:pPr>
              <w:spacing w:line="260" w:lineRule="exact"/>
              <w:ind w:firstLine="480" w:firstLineChars="20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按照商务部要求</w:t>
            </w:r>
            <w:r>
              <w:rPr>
                <w:rFonts w:hint="eastAsia" w:ascii="宋体" w:hAnsi="宋体" w:cs="宋体"/>
                <w:color w:val="auto"/>
                <w:sz w:val="24"/>
                <w:szCs w:val="24"/>
                <w:highlight w:val="none"/>
                <w:lang w:val="en-US" w:eastAsia="zh-CN"/>
              </w:rPr>
              <w:t>，对</w:t>
            </w:r>
            <w:r>
              <w:rPr>
                <w:rFonts w:hint="eastAsia" w:ascii="宋体" w:hAnsi="宋体" w:eastAsia="宋体" w:cs="宋体"/>
                <w:color w:val="auto"/>
                <w:sz w:val="24"/>
                <w:szCs w:val="24"/>
                <w:highlight w:val="none"/>
                <w:lang w:val="en-US" w:eastAsia="zh-CN"/>
              </w:rPr>
              <w:t>对外</w:t>
            </w:r>
            <w:r>
              <w:rPr>
                <w:rFonts w:hint="eastAsia" w:ascii="宋体" w:hAnsi="宋体" w:cs="宋体"/>
                <w:color w:val="auto"/>
                <w:sz w:val="24"/>
                <w:szCs w:val="24"/>
                <w:highlight w:val="none"/>
                <w:lang w:val="en-US" w:eastAsia="zh-CN"/>
              </w:rPr>
              <w:t>劳务</w:t>
            </w:r>
            <w:r>
              <w:rPr>
                <w:rFonts w:hint="eastAsia" w:ascii="宋体" w:hAnsi="宋体" w:eastAsia="宋体" w:cs="宋体"/>
                <w:color w:val="auto"/>
                <w:sz w:val="24"/>
                <w:szCs w:val="24"/>
                <w:highlight w:val="none"/>
                <w:lang w:val="en-US" w:eastAsia="zh-CN"/>
              </w:rPr>
              <w:t>合作</w:t>
            </w:r>
            <w:r>
              <w:rPr>
                <w:rFonts w:hint="eastAsia" w:ascii="宋体" w:hAnsi="宋体" w:cs="宋体"/>
                <w:color w:val="auto"/>
                <w:sz w:val="24"/>
                <w:szCs w:val="24"/>
                <w:highlight w:val="none"/>
                <w:lang w:val="en-US" w:eastAsia="zh-CN"/>
              </w:rPr>
              <w:t>企业</w:t>
            </w:r>
            <w:r>
              <w:rPr>
                <w:rFonts w:hint="eastAsia" w:ascii="宋体" w:hAnsi="宋体" w:eastAsia="宋体" w:cs="宋体"/>
                <w:color w:val="auto"/>
                <w:sz w:val="24"/>
                <w:szCs w:val="24"/>
                <w:highlight w:val="none"/>
                <w:lang w:val="en-US" w:eastAsia="zh-CN"/>
              </w:rPr>
              <w:t>随机抽查事项清单对企业进行检查</w:t>
            </w:r>
          </w:p>
        </w:tc>
        <w:tc>
          <w:tcPr>
            <w:tcW w:w="186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对外劳务合作企业</w:t>
            </w:r>
          </w:p>
        </w:tc>
        <w:tc>
          <w:tcPr>
            <w:tcW w:w="174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一般检查事项</w:t>
            </w:r>
          </w:p>
        </w:tc>
        <w:tc>
          <w:tcPr>
            <w:tcW w:w="132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网络检查</w:t>
            </w:r>
          </w:p>
        </w:tc>
        <w:tc>
          <w:tcPr>
            <w:tcW w:w="120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市</w:t>
            </w:r>
            <w:r>
              <w:rPr>
                <w:rFonts w:hint="eastAsia" w:ascii="宋体" w:hAnsi="宋体" w:eastAsia="宋体" w:cs="宋体"/>
                <w:color w:val="auto"/>
                <w:sz w:val="24"/>
                <w:szCs w:val="24"/>
                <w:highlight w:val="none"/>
                <w:lang w:val="en-US" w:eastAsia="zh-CN"/>
              </w:rPr>
              <w:t>商务</w:t>
            </w:r>
            <w:r>
              <w:rPr>
                <w:rFonts w:hint="eastAsia" w:ascii="宋体" w:hAnsi="宋体" w:cs="宋体"/>
                <w:color w:val="auto"/>
                <w:sz w:val="24"/>
                <w:szCs w:val="24"/>
                <w:highlight w:val="none"/>
                <w:lang w:val="en-US" w:eastAsia="zh-CN"/>
              </w:rPr>
              <w:t>局</w:t>
            </w:r>
          </w:p>
        </w:tc>
        <w:tc>
          <w:tcPr>
            <w:tcW w:w="3888" w:type="dxa"/>
            <w:vAlign w:val="center"/>
          </w:tcPr>
          <w:p>
            <w:pPr>
              <w:spacing w:line="260" w:lineRule="exact"/>
              <w:ind w:firstLine="480" w:firstLineChars="20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《商务部办公厅关于印发&lt;对外投资合作“双随机一公开”监管工作细则（试行）&gt;的通知》(商办合函〔2017〕426号）《对外劳务合作管理条例》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0" w:hRule="atLeast"/>
          <w:jc w:val="center"/>
        </w:trPr>
        <w:tc>
          <w:tcPr>
            <w:tcW w:w="624"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c>
          <w:tcPr>
            <w:tcW w:w="157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外商投资企业信息报告监督检查</w:t>
            </w:r>
          </w:p>
        </w:tc>
        <w:tc>
          <w:tcPr>
            <w:tcW w:w="2145" w:type="dxa"/>
            <w:vAlign w:val="center"/>
          </w:tcPr>
          <w:p>
            <w:pPr>
              <w:spacing w:line="260" w:lineRule="exact"/>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外商投资企业信息报告监督检查</w:t>
            </w:r>
          </w:p>
        </w:tc>
        <w:tc>
          <w:tcPr>
            <w:tcW w:w="186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外商投资企业</w:t>
            </w:r>
          </w:p>
        </w:tc>
        <w:tc>
          <w:tcPr>
            <w:tcW w:w="174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一般检查事项</w:t>
            </w:r>
          </w:p>
        </w:tc>
        <w:tc>
          <w:tcPr>
            <w:tcW w:w="132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现场检查或书面检查</w:t>
            </w:r>
          </w:p>
        </w:tc>
        <w:tc>
          <w:tcPr>
            <w:tcW w:w="120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市</w:t>
            </w:r>
            <w:r>
              <w:rPr>
                <w:rFonts w:hint="eastAsia" w:ascii="宋体" w:hAnsi="宋体" w:eastAsia="宋体" w:cs="宋体"/>
                <w:color w:val="auto"/>
                <w:sz w:val="24"/>
                <w:szCs w:val="24"/>
                <w:highlight w:val="none"/>
                <w:lang w:val="en-US" w:eastAsia="zh-CN"/>
              </w:rPr>
              <w:t>商务</w:t>
            </w:r>
            <w:r>
              <w:rPr>
                <w:rFonts w:hint="eastAsia" w:ascii="宋体" w:hAnsi="宋体" w:cs="宋体"/>
                <w:color w:val="auto"/>
                <w:sz w:val="24"/>
                <w:szCs w:val="24"/>
                <w:highlight w:val="none"/>
                <w:lang w:val="en-US" w:eastAsia="zh-CN"/>
              </w:rPr>
              <w:t>局</w:t>
            </w:r>
          </w:p>
        </w:tc>
        <w:tc>
          <w:tcPr>
            <w:tcW w:w="3888" w:type="dxa"/>
            <w:vAlign w:val="center"/>
          </w:tcPr>
          <w:p>
            <w:pPr>
              <w:spacing w:line="260" w:lineRule="exact"/>
              <w:ind w:firstLine="480" w:firstLineChars="20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《外商投资信息报告办法》第二十、二十一、二十二条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30" w:hRule="atLeast"/>
          <w:jc w:val="center"/>
        </w:trPr>
        <w:tc>
          <w:tcPr>
            <w:tcW w:w="624"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6</w:t>
            </w:r>
          </w:p>
        </w:tc>
        <w:tc>
          <w:tcPr>
            <w:tcW w:w="157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机动车报废回收拆解企业经营管理监督抽查</w:t>
            </w:r>
          </w:p>
        </w:tc>
        <w:tc>
          <w:tcPr>
            <w:tcW w:w="2145" w:type="dxa"/>
            <w:vAlign w:val="center"/>
          </w:tcPr>
          <w:p>
            <w:pPr>
              <w:spacing w:line="260" w:lineRule="exact"/>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机动车报废回收拆解企业经营管理监督抽查</w:t>
            </w:r>
          </w:p>
        </w:tc>
        <w:tc>
          <w:tcPr>
            <w:tcW w:w="186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机动车报废回收拆解企业</w:t>
            </w:r>
          </w:p>
        </w:tc>
        <w:tc>
          <w:tcPr>
            <w:tcW w:w="174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一般检查事项</w:t>
            </w:r>
          </w:p>
        </w:tc>
        <w:tc>
          <w:tcPr>
            <w:tcW w:w="132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tc>
        <w:tc>
          <w:tcPr>
            <w:tcW w:w="120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市</w:t>
            </w:r>
            <w:r>
              <w:rPr>
                <w:rFonts w:hint="eastAsia" w:ascii="宋体" w:hAnsi="宋体" w:eastAsia="宋体" w:cs="宋体"/>
                <w:color w:val="auto"/>
                <w:sz w:val="24"/>
                <w:szCs w:val="24"/>
                <w:highlight w:val="none"/>
                <w:lang w:val="en-US" w:eastAsia="zh-CN"/>
              </w:rPr>
              <w:t>商务</w:t>
            </w:r>
            <w:r>
              <w:rPr>
                <w:rFonts w:hint="eastAsia" w:ascii="宋体" w:hAnsi="宋体" w:cs="宋体"/>
                <w:color w:val="auto"/>
                <w:sz w:val="24"/>
                <w:szCs w:val="24"/>
                <w:highlight w:val="none"/>
                <w:lang w:val="en-US" w:eastAsia="zh-CN"/>
              </w:rPr>
              <w:t>局</w:t>
            </w:r>
          </w:p>
        </w:tc>
        <w:tc>
          <w:tcPr>
            <w:tcW w:w="3888" w:type="dxa"/>
            <w:vAlign w:val="center"/>
          </w:tcPr>
          <w:p>
            <w:pPr>
              <w:spacing w:line="260" w:lineRule="exact"/>
              <w:ind w:firstLine="480" w:firstLineChars="20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《报废机动车回收管理办法》（2019年国务院令第715号）第十六条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2" w:hRule="atLeast"/>
          <w:jc w:val="center"/>
        </w:trPr>
        <w:tc>
          <w:tcPr>
            <w:tcW w:w="624" w:type="dxa"/>
            <w:vMerge w:val="restart"/>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7</w:t>
            </w:r>
          </w:p>
        </w:tc>
        <w:tc>
          <w:tcPr>
            <w:tcW w:w="1570" w:type="dxa"/>
            <w:vMerge w:val="restart"/>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单用途商业预付卡企业联合抽查</w:t>
            </w:r>
          </w:p>
        </w:tc>
        <w:tc>
          <w:tcPr>
            <w:tcW w:w="2145" w:type="dxa"/>
            <w:vAlign w:val="center"/>
          </w:tcPr>
          <w:p>
            <w:pPr>
              <w:spacing w:line="260" w:lineRule="exact"/>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业务处理系统检查</w:t>
            </w:r>
          </w:p>
        </w:tc>
        <w:tc>
          <w:tcPr>
            <w:tcW w:w="1860" w:type="dxa"/>
            <w:vMerge w:val="restart"/>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全区单用途商业预付卡备案企业，包括集团发卡企业、品牌发卡企业、规模发卡企业和其他发卡企业</w:t>
            </w:r>
          </w:p>
        </w:tc>
        <w:tc>
          <w:tcPr>
            <w:tcW w:w="174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一般检查事项</w:t>
            </w:r>
          </w:p>
        </w:tc>
        <w:tc>
          <w:tcPr>
            <w:tcW w:w="132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tc>
        <w:tc>
          <w:tcPr>
            <w:tcW w:w="120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县级以上商务部门</w:t>
            </w:r>
          </w:p>
        </w:tc>
        <w:tc>
          <w:tcPr>
            <w:tcW w:w="3888" w:type="dxa"/>
            <w:vAlign w:val="center"/>
          </w:tcPr>
          <w:p>
            <w:pPr>
              <w:spacing w:line="260" w:lineRule="exact"/>
              <w:ind w:firstLine="480" w:firstLineChars="20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《单用途商业预付卡管理办法（试行）》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2" w:hRule="atLeast"/>
          <w:jc w:val="center"/>
        </w:trPr>
        <w:tc>
          <w:tcPr>
            <w:tcW w:w="624" w:type="dxa"/>
            <w:vMerge w:val="continue"/>
            <w:vAlign w:val="center"/>
          </w:tcPr>
          <w:p>
            <w:pPr>
              <w:spacing w:line="260" w:lineRule="exact"/>
              <w:jc w:val="center"/>
              <w:rPr>
                <w:rFonts w:hint="eastAsia" w:ascii="宋体" w:hAnsi="宋体" w:eastAsia="宋体" w:cs="宋体"/>
                <w:color w:val="auto"/>
                <w:sz w:val="24"/>
                <w:szCs w:val="24"/>
                <w:highlight w:val="none"/>
                <w:lang w:val="en-US" w:eastAsia="zh-CN"/>
              </w:rPr>
            </w:pPr>
          </w:p>
        </w:tc>
        <w:tc>
          <w:tcPr>
            <w:tcW w:w="1570" w:type="dxa"/>
            <w:vMerge w:val="continue"/>
            <w:vAlign w:val="center"/>
          </w:tcPr>
          <w:p>
            <w:pPr>
              <w:spacing w:line="260" w:lineRule="exact"/>
              <w:jc w:val="center"/>
              <w:rPr>
                <w:rFonts w:hint="eastAsia" w:ascii="宋体" w:hAnsi="宋体" w:eastAsia="宋体" w:cs="宋体"/>
                <w:color w:val="auto"/>
                <w:sz w:val="24"/>
                <w:szCs w:val="24"/>
                <w:highlight w:val="none"/>
                <w:lang w:val="en-US" w:eastAsia="zh-CN"/>
              </w:rPr>
            </w:pPr>
          </w:p>
        </w:tc>
        <w:tc>
          <w:tcPr>
            <w:tcW w:w="2145" w:type="dxa"/>
            <w:vAlign w:val="center"/>
          </w:tcPr>
          <w:p>
            <w:pPr>
              <w:spacing w:line="260" w:lineRule="exact"/>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发行与服务检查</w:t>
            </w:r>
          </w:p>
        </w:tc>
        <w:tc>
          <w:tcPr>
            <w:tcW w:w="1860" w:type="dxa"/>
            <w:vMerge w:val="continue"/>
            <w:vAlign w:val="center"/>
          </w:tcPr>
          <w:p>
            <w:pPr>
              <w:spacing w:line="260" w:lineRule="exact"/>
              <w:jc w:val="center"/>
              <w:rPr>
                <w:rFonts w:hint="eastAsia" w:ascii="宋体" w:hAnsi="宋体" w:eastAsia="宋体" w:cs="宋体"/>
                <w:color w:val="auto"/>
                <w:sz w:val="24"/>
                <w:szCs w:val="24"/>
                <w:highlight w:val="none"/>
                <w:lang w:val="en-US" w:eastAsia="zh-CN"/>
              </w:rPr>
            </w:pPr>
          </w:p>
        </w:tc>
        <w:tc>
          <w:tcPr>
            <w:tcW w:w="174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一般检查事项</w:t>
            </w:r>
          </w:p>
        </w:tc>
        <w:tc>
          <w:tcPr>
            <w:tcW w:w="132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tc>
        <w:tc>
          <w:tcPr>
            <w:tcW w:w="120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县级以上商务部门</w:t>
            </w:r>
          </w:p>
        </w:tc>
        <w:tc>
          <w:tcPr>
            <w:tcW w:w="3888" w:type="dxa"/>
            <w:vAlign w:val="center"/>
          </w:tcPr>
          <w:p>
            <w:pPr>
              <w:spacing w:line="260" w:lineRule="exact"/>
              <w:ind w:firstLine="480" w:firstLineChars="20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《单用途商业预付卡管理办法（试行）》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7" w:hRule="atLeast"/>
          <w:jc w:val="center"/>
        </w:trPr>
        <w:tc>
          <w:tcPr>
            <w:tcW w:w="624" w:type="dxa"/>
            <w:vMerge w:val="continue"/>
            <w:vAlign w:val="center"/>
          </w:tcPr>
          <w:p>
            <w:pPr>
              <w:spacing w:line="260" w:lineRule="exact"/>
              <w:jc w:val="center"/>
              <w:rPr>
                <w:rFonts w:hint="eastAsia" w:ascii="宋体" w:hAnsi="宋体" w:eastAsia="宋体" w:cs="宋体"/>
                <w:color w:val="auto"/>
                <w:sz w:val="24"/>
                <w:szCs w:val="24"/>
                <w:highlight w:val="none"/>
                <w:lang w:val="en-US" w:eastAsia="zh-CN"/>
              </w:rPr>
            </w:pPr>
          </w:p>
        </w:tc>
        <w:tc>
          <w:tcPr>
            <w:tcW w:w="1570" w:type="dxa"/>
            <w:vMerge w:val="continue"/>
            <w:vAlign w:val="center"/>
          </w:tcPr>
          <w:p>
            <w:pPr>
              <w:spacing w:line="260" w:lineRule="exact"/>
              <w:jc w:val="center"/>
              <w:rPr>
                <w:rFonts w:hint="eastAsia" w:ascii="宋体" w:hAnsi="宋体" w:eastAsia="宋体" w:cs="宋体"/>
                <w:color w:val="auto"/>
                <w:sz w:val="24"/>
                <w:szCs w:val="24"/>
                <w:highlight w:val="none"/>
                <w:lang w:val="en-US" w:eastAsia="zh-CN"/>
              </w:rPr>
            </w:pPr>
          </w:p>
        </w:tc>
        <w:tc>
          <w:tcPr>
            <w:tcW w:w="2145" w:type="dxa"/>
            <w:vAlign w:val="center"/>
          </w:tcPr>
          <w:p>
            <w:pPr>
              <w:spacing w:line="260" w:lineRule="exact"/>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资金管理检查</w:t>
            </w:r>
          </w:p>
        </w:tc>
        <w:tc>
          <w:tcPr>
            <w:tcW w:w="1860" w:type="dxa"/>
            <w:vMerge w:val="continue"/>
            <w:vAlign w:val="center"/>
          </w:tcPr>
          <w:p>
            <w:pPr>
              <w:spacing w:line="260" w:lineRule="exact"/>
              <w:jc w:val="center"/>
              <w:rPr>
                <w:rFonts w:hint="eastAsia" w:ascii="宋体" w:hAnsi="宋体" w:eastAsia="宋体" w:cs="宋体"/>
                <w:color w:val="auto"/>
                <w:sz w:val="24"/>
                <w:szCs w:val="24"/>
                <w:highlight w:val="none"/>
                <w:lang w:val="en-US" w:eastAsia="zh-CN"/>
              </w:rPr>
            </w:pPr>
          </w:p>
        </w:tc>
        <w:tc>
          <w:tcPr>
            <w:tcW w:w="174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一般检查事项</w:t>
            </w:r>
          </w:p>
        </w:tc>
        <w:tc>
          <w:tcPr>
            <w:tcW w:w="132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tc>
        <w:tc>
          <w:tcPr>
            <w:tcW w:w="120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县级以上商务部门</w:t>
            </w:r>
          </w:p>
        </w:tc>
        <w:tc>
          <w:tcPr>
            <w:tcW w:w="3888" w:type="dxa"/>
            <w:vAlign w:val="center"/>
          </w:tcPr>
          <w:p>
            <w:pPr>
              <w:spacing w:line="260" w:lineRule="exact"/>
              <w:ind w:firstLine="480" w:firstLineChars="20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《单用途商业预付卡管理办法（试行）》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2" w:hRule="atLeast"/>
          <w:jc w:val="center"/>
        </w:trPr>
        <w:tc>
          <w:tcPr>
            <w:tcW w:w="624" w:type="dxa"/>
            <w:vMerge w:val="continue"/>
            <w:vAlign w:val="center"/>
          </w:tcPr>
          <w:p>
            <w:pPr>
              <w:spacing w:line="260" w:lineRule="exact"/>
              <w:jc w:val="center"/>
              <w:rPr>
                <w:rFonts w:hint="eastAsia" w:ascii="宋体" w:hAnsi="宋体" w:eastAsia="宋体" w:cs="宋体"/>
                <w:color w:val="auto"/>
                <w:sz w:val="24"/>
                <w:szCs w:val="24"/>
                <w:highlight w:val="none"/>
                <w:lang w:val="en-US" w:eastAsia="zh-CN"/>
              </w:rPr>
            </w:pPr>
          </w:p>
        </w:tc>
        <w:tc>
          <w:tcPr>
            <w:tcW w:w="1570" w:type="dxa"/>
            <w:vMerge w:val="continue"/>
            <w:vAlign w:val="center"/>
          </w:tcPr>
          <w:p>
            <w:pPr>
              <w:spacing w:line="260" w:lineRule="exact"/>
              <w:jc w:val="center"/>
              <w:rPr>
                <w:rFonts w:hint="eastAsia" w:ascii="宋体" w:hAnsi="宋体" w:eastAsia="宋体" w:cs="宋体"/>
                <w:color w:val="auto"/>
                <w:sz w:val="24"/>
                <w:szCs w:val="24"/>
                <w:highlight w:val="none"/>
                <w:lang w:val="en-US" w:eastAsia="zh-CN"/>
              </w:rPr>
            </w:pPr>
          </w:p>
        </w:tc>
        <w:tc>
          <w:tcPr>
            <w:tcW w:w="2145" w:type="dxa"/>
            <w:vAlign w:val="center"/>
          </w:tcPr>
          <w:p>
            <w:pPr>
              <w:spacing w:line="260" w:lineRule="exact"/>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业务信息报送检查</w:t>
            </w:r>
          </w:p>
        </w:tc>
        <w:tc>
          <w:tcPr>
            <w:tcW w:w="1860" w:type="dxa"/>
            <w:vMerge w:val="continue"/>
            <w:vAlign w:val="center"/>
          </w:tcPr>
          <w:p>
            <w:pPr>
              <w:spacing w:line="260" w:lineRule="exact"/>
              <w:jc w:val="center"/>
              <w:rPr>
                <w:rFonts w:hint="eastAsia" w:ascii="宋体" w:hAnsi="宋体" w:eastAsia="宋体" w:cs="宋体"/>
                <w:color w:val="auto"/>
                <w:sz w:val="24"/>
                <w:szCs w:val="24"/>
                <w:highlight w:val="none"/>
                <w:lang w:val="en-US" w:eastAsia="zh-CN"/>
              </w:rPr>
            </w:pPr>
          </w:p>
        </w:tc>
        <w:tc>
          <w:tcPr>
            <w:tcW w:w="174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一般检查事项</w:t>
            </w:r>
          </w:p>
        </w:tc>
        <w:tc>
          <w:tcPr>
            <w:tcW w:w="132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tc>
        <w:tc>
          <w:tcPr>
            <w:tcW w:w="120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县级以上商务部门</w:t>
            </w:r>
          </w:p>
        </w:tc>
        <w:tc>
          <w:tcPr>
            <w:tcW w:w="3888" w:type="dxa"/>
            <w:vAlign w:val="center"/>
          </w:tcPr>
          <w:p>
            <w:pPr>
              <w:spacing w:line="260" w:lineRule="exact"/>
              <w:ind w:firstLine="480" w:firstLineChars="20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《单用途商业预付卡管理办法（试行）》</w:t>
            </w:r>
          </w:p>
        </w:tc>
      </w:tr>
    </w:tbl>
    <w:p>
      <w:pPr>
        <w:keepNext w:val="0"/>
        <w:keepLines w:val="0"/>
        <w:pageBreakBefore w:val="0"/>
        <w:numPr>
          <w:ilvl w:val="0"/>
          <w:numId w:val="0"/>
        </w:numPr>
        <w:kinsoku/>
        <w:overflowPunct/>
        <w:topLinePunct w:val="0"/>
        <w:autoSpaceDE/>
        <w:bidi w:val="0"/>
        <w:adjustRightInd/>
        <w:spacing w:line="460" w:lineRule="exact"/>
        <w:ind w:leftChars="0"/>
        <w:jc w:val="center"/>
        <w:rPr>
          <w:rFonts w:hint="eastAsia"/>
          <w:color w:val="auto"/>
        </w:rPr>
      </w:pPr>
      <w:r>
        <w:rPr>
          <w:rFonts w:hint="eastAsia" w:ascii="方正小标宋简体" w:hAnsi="方正小标宋简体" w:eastAsia="方正小标宋简体" w:cs="方正小标宋简体"/>
          <w:color w:val="auto"/>
          <w:sz w:val="44"/>
          <w:szCs w:val="44"/>
          <w:u w:val="none"/>
          <w:lang w:val="en-US" w:eastAsia="zh-CN"/>
        </w:rPr>
        <w:t>16.文化广电和旅游局</w:t>
      </w:r>
      <w:r>
        <w:rPr>
          <w:rFonts w:hint="eastAsia" w:ascii="方正小标宋简体" w:hAnsi="方正小标宋简体" w:eastAsia="方正小标宋简体" w:cs="方正小标宋简体"/>
          <w:color w:val="auto"/>
          <w:sz w:val="44"/>
          <w:szCs w:val="44"/>
        </w:rPr>
        <w:t>随机抽查事项清单</w:t>
      </w:r>
    </w:p>
    <w:p>
      <w:pPr>
        <w:keepNext w:val="0"/>
        <w:keepLines w:val="0"/>
        <w:pageBreakBefore w:val="0"/>
        <w:kinsoku/>
        <w:overflowPunct/>
        <w:topLinePunct w:val="0"/>
        <w:autoSpaceDE/>
        <w:bidi w:val="0"/>
        <w:adjustRightInd/>
        <w:spacing w:line="460" w:lineRule="exact"/>
        <w:jc w:val="both"/>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eastAsia="zh-CN"/>
        </w:rPr>
        <w:t>抽查类别：</w:t>
      </w:r>
      <w:r>
        <w:rPr>
          <w:rFonts w:hint="eastAsia" w:ascii="黑体" w:hAnsi="黑体" w:eastAsia="黑体" w:cs="黑体"/>
          <w:color w:val="auto"/>
          <w:sz w:val="24"/>
          <w:szCs w:val="24"/>
          <w:lang w:val="en-US" w:eastAsia="zh-CN"/>
        </w:rPr>
        <w:t>6项</w:t>
      </w:r>
    </w:p>
    <w:p>
      <w:pPr>
        <w:rPr>
          <w:rFonts w:hint="eastAsia"/>
          <w:color w:val="auto"/>
          <w:lang w:val="en-US" w:eastAsia="zh-CN"/>
        </w:rPr>
      </w:pPr>
    </w:p>
    <w:tbl>
      <w:tblPr>
        <w:tblStyle w:val="4"/>
        <w:tblW w:w="137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15"/>
        <w:gridCol w:w="709"/>
        <w:gridCol w:w="4961"/>
        <w:gridCol w:w="1276"/>
        <w:gridCol w:w="1134"/>
        <w:gridCol w:w="1275"/>
        <w:gridCol w:w="1701"/>
        <w:gridCol w:w="22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415" w:type="dxa"/>
            <w:vMerge w:val="restart"/>
            <w:vAlign w:val="center"/>
          </w:tcPr>
          <w:p>
            <w:pPr>
              <w:jc w:val="center"/>
              <w:rPr>
                <w:rFonts w:hint="default" w:ascii="Times New Roman" w:hAnsi="Times New Roman" w:eastAsia="黑体" w:cs="Times New Roman"/>
                <w:b w:val="0"/>
                <w:bCs w:val="0"/>
                <w:color w:val="auto"/>
                <w:sz w:val="24"/>
                <w:szCs w:val="24"/>
              </w:rPr>
            </w:pPr>
            <w:r>
              <w:rPr>
                <w:rFonts w:hint="default" w:ascii="Times New Roman" w:hAnsi="Times New Roman" w:eastAsia="黑体" w:cs="Times New Roman"/>
                <w:b w:val="0"/>
                <w:bCs w:val="0"/>
                <w:color w:val="auto"/>
                <w:sz w:val="24"/>
                <w:szCs w:val="24"/>
              </w:rPr>
              <w:t>序号</w:t>
            </w:r>
          </w:p>
        </w:tc>
        <w:tc>
          <w:tcPr>
            <w:tcW w:w="5670" w:type="dxa"/>
            <w:gridSpan w:val="2"/>
            <w:vAlign w:val="center"/>
          </w:tcPr>
          <w:p>
            <w:pPr>
              <w:jc w:val="center"/>
              <w:rPr>
                <w:rFonts w:hint="default" w:ascii="Times New Roman" w:hAnsi="Times New Roman" w:eastAsia="黑体" w:cs="Times New Roman"/>
                <w:b w:val="0"/>
                <w:bCs w:val="0"/>
                <w:color w:val="auto"/>
                <w:sz w:val="24"/>
                <w:szCs w:val="24"/>
              </w:rPr>
            </w:pPr>
            <w:r>
              <w:rPr>
                <w:rFonts w:hint="default" w:ascii="Times New Roman" w:hAnsi="Times New Roman" w:eastAsia="黑体" w:cs="Times New Roman"/>
                <w:b w:val="0"/>
                <w:bCs w:val="0"/>
                <w:color w:val="auto"/>
                <w:sz w:val="24"/>
                <w:szCs w:val="24"/>
              </w:rPr>
              <w:t>抽查项目</w:t>
            </w:r>
          </w:p>
        </w:tc>
        <w:tc>
          <w:tcPr>
            <w:tcW w:w="1276" w:type="dxa"/>
            <w:vMerge w:val="restart"/>
            <w:vAlign w:val="center"/>
          </w:tcPr>
          <w:p>
            <w:pPr>
              <w:jc w:val="center"/>
              <w:rPr>
                <w:rFonts w:hint="default" w:ascii="Times New Roman" w:hAnsi="Times New Roman" w:eastAsia="黑体" w:cs="Times New Roman"/>
                <w:b w:val="0"/>
                <w:bCs w:val="0"/>
                <w:color w:val="auto"/>
                <w:sz w:val="24"/>
                <w:szCs w:val="24"/>
              </w:rPr>
            </w:pPr>
            <w:r>
              <w:rPr>
                <w:rFonts w:hint="default" w:ascii="Times New Roman" w:hAnsi="Times New Roman" w:eastAsia="黑体" w:cs="Times New Roman"/>
                <w:b w:val="0"/>
                <w:bCs w:val="0"/>
                <w:color w:val="auto"/>
                <w:sz w:val="24"/>
                <w:szCs w:val="24"/>
              </w:rPr>
              <w:t>检查对象</w:t>
            </w:r>
          </w:p>
        </w:tc>
        <w:tc>
          <w:tcPr>
            <w:tcW w:w="1134" w:type="dxa"/>
            <w:vMerge w:val="restart"/>
            <w:vAlign w:val="center"/>
          </w:tcPr>
          <w:p>
            <w:pPr>
              <w:jc w:val="center"/>
              <w:rPr>
                <w:rFonts w:hint="default" w:ascii="Times New Roman" w:hAnsi="Times New Roman" w:eastAsia="黑体" w:cs="Times New Roman"/>
                <w:b w:val="0"/>
                <w:bCs w:val="0"/>
                <w:color w:val="auto"/>
                <w:sz w:val="24"/>
                <w:szCs w:val="24"/>
              </w:rPr>
            </w:pPr>
            <w:r>
              <w:rPr>
                <w:rFonts w:hint="default" w:ascii="Times New Roman" w:hAnsi="Times New Roman" w:eastAsia="黑体" w:cs="Times New Roman"/>
                <w:b w:val="0"/>
                <w:bCs w:val="0"/>
                <w:color w:val="auto"/>
                <w:sz w:val="24"/>
                <w:szCs w:val="24"/>
              </w:rPr>
              <w:t>事项类型</w:t>
            </w:r>
          </w:p>
        </w:tc>
        <w:tc>
          <w:tcPr>
            <w:tcW w:w="1275" w:type="dxa"/>
            <w:vMerge w:val="restart"/>
            <w:vAlign w:val="center"/>
          </w:tcPr>
          <w:p>
            <w:pPr>
              <w:jc w:val="center"/>
              <w:rPr>
                <w:rFonts w:hint="default" w:ascii="Times New Roman" w:hAnsi="Times New Roman" w:eastAsia="黑体" w:cs="Times New Roman"/>
                <w:b w:val="0"/>
                <w:bCs w:val="0"/>
                <w:color w:val="auto"/>
                <w:sz w:val="24"/>
                <w:szCs w:val="24"/>
              </w:rPr>
            </w:pPr>
            <w:r>
              <w:rPr>
                <w:rFonts w:hint="default" w:ascii="Times New Roman" w:hAnsi="Times New Roman" w:eastAsia="黑体" w:cs="Times New Roman"/>
                <w:b w:val="0"/>
                <w:bCs w:val="0"/>
                <w:color w:val="auto"/>
                <w:sz w:val="24"/>
                <w:szCs w:val="24"/>
              </w:rPr>
              <w:t>检查方式</w:t>
            </w:r>
          </w:p>
        </w:tc>
        <w:tc>
          <w:tcPr>
            <w:tcW w:w="1701" w:type="dxa"/>
            <w:vMerge w:val="restart"/>
            <w:vAlign w:val="center"/>
          </w:tcPr>
          <w:p>
            <w:pPr>
              <w:jc w:val="center"/>
              <w:rPr>
                <w:rFonts w:hint="default" w:ascii="Times New Roman" w:hAnsi="Times New Roman" w:eastAsia="黑体" w:cs="Times New Roman"/>
                <w:b w:val="0"/>
                <w:bCs w:val="0"/>
                <w:color w:val="auto"/>
                <w:sz w:val="24"/>
                <w:szCs w:val="24"/>
              </w:rPr>
            </w:pPr>
            <w:r>
              <w:rPr>
                <w:rFonts w:hint="default" w:ascii="Times New Roman" w:hAnsi="Times New Roman" w:eastAsia="黑体" w:cs="Times New Roman"/>
                <w:b w:val="0"/>
                <w:bCs w:val="0"/>
                <w:color w:val="auto"/>
                <w:sz w:val="24"/>
                <w:szCs w:val="24"/>
              </w:rPr>
              <w:t>检查主体</w:t>
            </w:r>
          </w:p>
        </w:tc>
        <w:tc>
          <w:tcPr>
            <w:tcW w:w="2288" w:type="dxa"/>
            <w:vMerge w:val="restart"/>
            <w:vAlign w:val="center"/>
          </w:tcPr>
          <w:p>
            <w:pPr>
              <w:jc w:val="center"/>
              <w:rPr>
                <w:rFonts w:hint="default" w:ascii="Times New Roman" w:hAnsi="Times New Roman" w:eastAsia="黑体" w:cs="Times New Roman"/>
                <w:b w:val="0"/>
                <w:bCs w:val="0"/>
                <w:color w:val="auto"/>
                <w:sz w:val="24"/>
                <w:szCs w:val="24"/>
              </w:rPr>
            </w:pPr>
            <w:r>
              <w:rPr>
                <w:rFonts w:hint="default" w:ascii="Times New Roman" w:hAnsi="Times New Roman" w:eastAsia="黑体" w:cs="Times New Roman"/>
                <w:b w:val="0"/>
                <w:bCs w:val="0"/>
                <w:color w:val="auto"/>
                <w:sz w:val="24"/>
                <w:szCs w:val="24"/>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jc w:val="center"/>
        </w:trPr>
        <w:tc>
          <w:tcPr>
            <w:tcW w:w="415" w:type="dxa"/>
            <w:vMerge w:val="continue"/>
            <w:vAlign w:val="center"/>
          </w:tcPr>
          <w:p>
            <w:pPr>
              <w:jc w:val="center"/>
              <w:rPr>
                <w:rFonts w:hint="default" w:ascii="Times New Roman" w:hAnsi="Times New Roman" w:eastAsia="宋体" w:cs="Times New Roman"/>
                <w:b/>
                <w:bCs/>
                <w:color w:val="auto"/>
                <w:sz w:val="24"/>
                <w:szCs w:val="24"/>
              </w:rPr>
            </w:pPr>
          </w:p>
        </w:tc>
        <w:tc>
          <w:tcPr>
            <w:tcW w:w="709" w:type="dxa"/>
            <w:vAlign w:val="center"/>
          </w:tcPr>
          <w:p>
            <w:pPr>
              <w:jc w:val="center"/>
              <w:rPr>
                <w:rFonts w:hint="default" w:ascii="Times New Roman" w:hAnsi="Times New Roman" w:eastAsia="黑体" w:cs="Times New Roman"/>
                <w:b w:val="0"/>
                <w:bCs w:val="0"/>
                <w:color w:val="auto"/>
                <w:sz w:val="24"/>
                <w:szCs w:val="24"/>
              </w:rPr>
            </w:pPr>
            <w:r>
              <w:rPr>
                <w:rFonts w:hint="default" w:ascii="Times New Roman" w:hAnsi="Times New Roman" w:eastAsia="黑体" w:cs="Times New Roman"/>
                <w:b w:val="0"/>
                <w:bCs w:val="0"/>
                <w:color w:val="auto"/>
                <w:sz w:val="24"/>
                <w:szCs w:val="24"/>
              </w:rPr>
              <w:t>抽查类别</w:t>
            </w:r>
          </w:p>
        </w:tc>
        <w:tc>
          <w:tcPr>
            <w:tcW w:w="4961" w:type="dxa"/>
            <w:vAlign w:val="center"/>
          </w:tcPr>
          <w:p>
            <w:pPr>
              <w:jc w:val="center"/>
              <w:rPr>
                <w:rFonts w:hint="default" w:ascii="Times New Roman" w:hAnsi="Times New Roman" w:eastAsia="黑体" w:cs="Times New Roman"/>
                <w:b w:val="0"/>
                <w:bCs w:val="0"/>
                <w:color w:val="auto"/>
                <w:sz w:val="24"/>
                <w:szCs w:val="24"/>
              </w:rPr>
            </w:pPr>
            <w:r>
              <w:rPr>
                <w:rFonts w:hint="default" w:ascii="Times New Roman" w:hAnsi="Times New Roman" w:eastAsia="黑体" w:cs="Times New Roman"/>
                <w:b w:val="0"/>
                <w:bCs w:val="0"/>
                <w:color w:val="auto"/>
                <w:sz w:val="24"/>
                <w:szCs w:val="24"/>
              </w:rPr>
              <w:t>抽查事项</w:t>
            </w:r>
          </w:p>
        </w:tc>
        <w:tc>
          <w:tcPr>
            <w:tcW w:w="1276" w:type="dxa"/>
            <w:vMerge w:val="continue"/>
            <w:vAlign w:val="center"/>
          </w:tcPr>
          <w:p>
            <w:pPr>
              <w:jc w:val="center"/>
              <w:rPr>
                <w:rFonts w:hint="default" w:ascii="Times New Roman" w:hAnsi="Times New Roman" w:eastAsia="宋体" w:cs="Times New Roman"/>
                <w:b/>
                <w:bCs/>
                <w:color w:val="auto"/>
                <w:sz w:val="24"/>
                <w:szCs w:val="24"/>
              </w:rPr>
            </w:pPr>
          </w:p>
        </w:tc>
        <w:tc>
          <w:tcPr>
            <w:tcW w:w="1134" w:type="dxa"/>
            <w:vMerge w:val="continue"/>
            <w:vAlign w:val="top"/>
          </w:tcPr>
          <w:p>
            <w:pPr>
              <w:jc w:val="center"/>
              <w:rPr>
                <w:rFonts w:hint="default" w:ascii="Times New Roman" w:hAnsi="Times New Roman" w:eastAsia="宋体" w:cs="Times New Roman"/>
                <w:b/>
                <w:bCs/>
                <w:color w:val="auto"/>
                <w:sz w:val="24"/>
                <w:szCs w:val="24"/>
              </w:rPr>
            </w:pPr>
          </w:p>
        </w:tc>
        <w:tc>
          <w:tcPr>
            <w:tcW w:w="1275" w:type="dxa"/>
            <w:vMerge w:val="continue"/>
            <w:vAlign w:val="top"/>
          </w:tcPr>
          <w:p>
            <w:pPr>
              <w:jc w:val="center"/>
              <w:rPr>
                <w:rFonts w:hint="default" w:ascii="Times New Roman" w:hAnsi="Times New Roman" w:eastAsia="宋体" w:cs="Times New Roman"/>
                <w:b/>
                <w:bCs/>
                <w:color w:val="auto"/>
                <w:sz w:val="24"/>
                <w:szCs w:val="24"/>
              </w:rPr>
            </w:pPr>
          </w:p>
        </w:tc>
        <w:tc>
          <w:tcPr>
            <w:tcW w:w="1701" w:type="dxa"/>
            <w:vMerge w:val="continue"/>
            <w:vAlign w:val="top"/>
          </w:tcPr>
          <w:p>
            <w:pPr>
              <w:jc w:val="center"/>
              <w:rPr>
                <w:rFonts w:hint="default" w:ascii="Times New Roman" w:hAnsi="Times New Roman" w:eastAsia="宋体" w:cs="Times New Roman"/>
                <w:b/>
                <w:bCs/>
                <w:color w:val="auto"/>
                <w:sz w:val="24"/>
                <w:szCs w:val="24"/>
              </w:rPr>
            </w:pPr>
          </w:p>
        </w:tc>
        <w:tc>
          <w:tcPr>
            <w:tcW w:w="2288" w:type="dxa"/>
            <w:vMerge w:val="continue"/>
            <w:vAlign w:val="top"/>
          </w:tcPr>
          <w:p>
            <w:pPr>
              <w:jc w:val="center"/>
              <w:rPr>
                <w:rFonts w:hint="default" w:ascii="Times New Roman" w:hAnsi="Times New Roman" w:eastAsia="宋体" w:cs="Times New Roman"/>
                <w:b/>
                <w:bCs/>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2" w:hRule="atLeast"/>
          <w:jc w:val="center"/>
        </w:trPr>
        <w:tc>
          <w:tcPr>
            <w:tcW w:w="415" w:type="dxa"/>
            <w:vMerge w:val="restart"/>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1</w:t>
            </w:r>
          </w:p>
        </w:tc>
        <w:tc>
          <w:tcPr>
            <w:tcW w:w="709" w:type="dxa"/>
            <w:vMerge w:val="restart"/>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娱乐场所抽查</w:t>
            </w:r>
          </w:p>
        </w:tc>
        <w:tc>
          <w:tcPr>
            <w:tcW w:w="4961"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播放、表演的节目是否含有禁止内容（歌舞娱乐场所）</w:t>
            </w:r>
          </w:p>
        </w:tc>
        <w:tc>
          <w:tcPr>
            <w:tcW w:w="1276" w:type="dxa"/>
            <w:vMerge w:val="restart"/>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娱乐场所经营单位</w:t>
            </w:r>
          </w:p>
        </w:tc>
        <w:tc>
          <w:tcPr>
            <w:tcW w:w="1134"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重点检查事项</w:t>
            </w:r>
          </w:p>
        </w:tc>
        <w:tc>
          <w:tcPr>
            <w:tcW w:w="1275" w:type="dxa"/>
            <w:vMerge w:val="restart"/>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现场检查</w:t>
            </w:r>
          </w:p>
        </w:tc>
        <w:tc>
          <w:tcPr>
            <w:tcW w:w="1701" w:type="dxa"/>
            <w:vMerge w:val="restart"/>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柳州市文化广电和旅游局 柳州市文化市场综合行政执法支队</w:t>
            </w:r>
          </w:p>
        </w:tc>
        <w:tc>
          <w:tcPr>
            <w:tcW w:w="2288" w:type="dxa"/>
            <w:vMerge w:val="restart"/>
            <w:vAlign w:val="center"/>
          </w:tcPr>
          <w:p>
            <w:pPr>
              <w:spacing w:line="260" w:lineRule="exact"/>
              <w:jc w:val="lef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《娱乐场所管理条例》（国务院令第458号）《娱乐场所管理办法》（文化部55号令）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jc w:val="center"/>
        </w:trPr>
        <w:tc>
          <w:tcPr>
            <w:tcW w:w="415"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709"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4961"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使用的歌曲点播系统是否连接至境外曲库（歌舞娱乐场所）</w:t>
            </w:r>
          </w:p>
        </w:tc>
        <w:tc>
          <w:tcPr>
            <w:tcW w:w="1276"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1134"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重点检查事项</w:t>
            </w:r>
          </w:p>
        </w:tc>
        <w:tc>
          <w:tcPr>
            <w:tcW w:w="1275"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1701"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2288"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jc w:val="center"/>
        </w:trPr>
        <w:tc>
          <w:tcPr>
            <w:tcW w:w="415"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709"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4961"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是否擅自变更场所使用的歌曲点播系统（歌舞娱乐场所）</w:t>
            </w:r>
          </w:p>
        </w:tc>
        <w:tc>
          <w:tcPr>
            <w:tcW w:w="1276"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1134"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一般检查事项</w:t>
            </w:r>
          </w:p>
        </w:tc>
        <w:tc>
          <w:tcPr>
            <w:tcW w:w="1275"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1701"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2288"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jc w:val="center"/>
        </w:trPr>
        <w:tc>
          <w:tcPr>
            <w:tcW w:w="415"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709"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4961"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是否未经文化主管部门内容核查的游戏游艺设备（游戏游艺场所）</w:t>
            </w:r>
          </w:p>
        </w:tc>
        <w:tc>
          <w:tcPr>
            <w:tcW w:w="1276"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1134"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重点检查事项</w:t>
            </w:r>
          </w:p>
        </w:tc>
        <w:tc>
          <w:tcPr>
            <w:tcW w:w="1275"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1701"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2288"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2" w:hRule="atLeast"/>
          <w:jc w:val="center"/>
        </w:trPr>
        <w:tc>
          <w:tcPr>
            <w:tcW w:w="415"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709"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4961"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是否擅自变更游戏游艺设备（游戏游艺场所）</w:t>
            </w:r>
          </w:p>
        </w:tc>
        <w:tc>
          <w:tcPr>
            <w:tcW w:w="1276"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1134"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一般检查事项</w:t>
            </w:r>
          </w:p>
        </w:tc>
        <w:tc>
          <w:tcPr>
            <w:tcW w:w="1275"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1701"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2288"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21" w:hRule="atLeast"/>
          <w:jc w:val="center"/>
        </w:trPr>
        <w:tc>
          <w:tcPr>
            <w:tcW w:w="415"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709"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4961"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娱乐场所改建、扩建营业场所或者变更场地、主要设施设备、投资人员，或者变更娱乐经营许可主载明事项的，是否向原发证机关重新核发娱乐经营许可证，是否向公安部门备案，需要办理变更登记的，是否向市场监管部门办理变更登记。</w:t>
            </w:r>
          </w:p>
        </w:tc>
        <w:tc>
          <w:tcPr>
            <w:tcW w:w="1276"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1134"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重点检查事项</w:t>
            </w:r>
          </w:p>
        </w:tc>
        <w:tc>
          <w:tcPr>
            <w:tcW w:w="1275"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1701"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2288"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5" w:hRule="atLeast"/>
          <w:jc w:val="center"/>
        </w:trPr>
        <w:tc>
          <w:tcPr>
            <w:tcW w:w="415" w:type="dxa"/>
            <w:vMerge w:val="restart"/>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2</w:t>
            </w:r>
          </w:p>
        </w:tc>
        <w:tc>
          <w:tcPr>
            <w:tcW w:w="709" w:type="dxa"/>
            <w:vMerge w:val="restart"/>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互联网上网服务营业场所抽查</w:t>
            </w:r>
          </w:p>
        </w:tc>
        <w:tc>
          <w:tcPr>
            <w:tcW w:w="4961"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是否接纳未成年人进入；是否悬挂《网络文化经营许可证》或者未成年人禁入标志</w:t>
            </w:r>
          </w:p>
        </w:tc>
        <w:tc>
          <w:tcPr>
            <w:tcW w:w="1276" w:type="dxa"/>
            <w:vMerge w:val="restart"/>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 xml:space="preserve">                   </w:t>
            </w:r>
          </w:p>
          <w:p>
            <w:pPr>
              <w:spacing w:line="260" w:lineRule="exact"/>
              <w:jc w:val="center"/>
              <w:rPr>
                <w:rFonts w:hint="default" w:ascii="Times New Roman" w:hAnsi="Times New Roman" w:eastAsia="宋体" w:cs="Times New Roman"/>
                <w:color w:val="auto"/>
                <w:sz w:val="24"/>
                <w:szCs w:val="24"/>
                <w:highlight w:val="none"/>
                <w:lang w:val="en-US" w:eastAsia="zh-CN"/>
              </w:rPr>
            </w:pPr>
          </w:p>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互联网上网服务营业场所经营单位</w:t>
            </w:r>
          </w:p>
        </w:tc>
        <w:tc>
          <w:tcPr>
            <w:tcW w:w="1134"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重点检查事项</w:t>
            </w:r>
          </w:p>
        </w:tc>
        <w:tc>
          <w:tcPr>
            <w:tcW w:w="1275" w:type="dxa"/>
            <w:vMerge w:val="restart"/>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现场检查</w:t>
            </w:r>
          </w:p>
        </w:tc>
        <w:tc>
          <w:tcPr>
            <w:tcW w:w="1701" w:type="dxa"/>
            <w:vMerge w:val="restart"/>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柳州市文化广电和旅游局 柳州市文化市场综合行政执法支队</w:t>
            </w:r>
          </w:p>
        </w:tc>
        <w:tc>
          <w:tcPr>
            <w:tcW w:w="2288" w:type="dxa"/>
            <w:vMerge w:val="restart"/>
            <w:vAlign w:val="center"/>
          </w:tcPr>
          <w:p>
            <w:pPr>
              <w:spacing w:line="260" w:lineRule="exact"/>
              <w:jc w:val="lef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《互联网上网服务营业场所管理条例》（国务院363号令）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jc w:val="center"/>
        </w:trPr>
        <w:tc>
          <w:tcPr>
            <w:tcW w:w="415"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709"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4961"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是否擅自停止实施经营管理技术措施</w:t>
            </w:r>
          </w:p>
        </w:tc>
        <w:tc>
          <w:tcPr>
            <w:tcW w:w="1276"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1134"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一般检查事项</w:t>
            </w:r>
          </w:p>
        </w:tc>
        <w:tc>
          <w:tcPr>
            <w:tcW w:w="1275"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1701"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2288" w:type="dxa"/>
            <w:vMerge w:val="continue"/>
            <w:vAlign w:val="center"/>
          </w:tcPr>
          <w:p>
            <w:pPr>
              <w:spacing w:line="260" w:lineRule="exact"/>
              <w:jc w:val="left"/>
              <w:rPr>
                <w:rFonts w:hint="default" w:ascii="Times New Roman" w:hAnsi="Times New Roman" w:eastAsia="宋体" w:cs="Times New Roman"/>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jc w:val="center"/>
        </w:trPr>
        <w:tc>
          <w:tcPr>
            <w:tcW w:w="415"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709"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4961"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是否履行消防安全责任。</w:t>
            </w:r>
          </w:p>
        </w:tc>
        <w:tc>
          <w:tcPr>
            <w:tcW w:w="1276"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1134"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重点检查事项</w:t>
            </w:r>
          </w:p>
        </w:tc>
        <w:tc>
          <w:tcPr>
            <w:tcW w:w="1275"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1701"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2288" w:type="dxa"/>
            <w:vMerge w:val="continue"/>
            <w:vAlign w:val="center"/>
          </w:tcPr>
          <w:p>
            <w:pPr>
              <w:spacing w:line="260" w:lineRule="exact"/>
              <w:jc w:val="left"/>
              <w:rPr>
                <w:rFonts w:hint="default" w:ascii="Times New Roman" w:hAnsi="Times New Roman" w:eastAsia="宋体" w:cs="Times New Roman"/>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415"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709"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4961"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是否按规定核对、登记上网消费者的有效身份证件或者记录有关上网信息</w:t>
            </w:r>
          </w:p>
        </w:tc>
        <w:tc>
          <w:tcPr>
            <w:tcW w:w="1276"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1134"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重点检查事项</w:t>
            </w:r>
          </w:p>
        </w:tc>
        <w:tc>
          <w:tcPr>
            <w:tcW w:w="1275"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1701"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2288" w:type="dxa"/>
            <w:vMerge w:val="continue"/>
            <w:vAlign w:val="center"/>
          </w:tcPr>
          <w:p>
            <w:pPr>
              <w:spacing w:line="260" w:lineRule="exact"/>
              <w:jc w:val="left"/>
              <w:rPr>
                <w:rFonts w:hint="default" w:ascii="Times New Roman" w:hAnsi="Times New Roman" w:eastAsia="宋体" w:cs="Times New Roman"/>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1" w:hRule="atLeast"/>
          <w:jc w:val="center"/>
        </w:trPr>
        <w:tc>
          <w:tcPr>
            <w:tcW w:w="415"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709"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4961"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变更名称、住所、法定代表人或者主要负责人、网络地址或者终止经营活动，是否向文化行政管理部门办理有关手续或者备案</w:t>
            </w:r>
          </w:p>
        </w:tc>
        <w:tc>
          <w:tcPr>
            <w:tcW w:w="1276"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1134"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一般检查事项</w:t>
            </w:r>
          </w:p>
        </w:tc>
        <w:tc>
          <w:tcPr>
            <w:tcW w:w="1275"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1701"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2288" w:type="dxa"/>
            <w:vMerge w:val="continue"/>
            <w:vAlign w:val="center"/>
          </w:tcPr>
          <w:p>
            <w:pPr>
              <w:spacing w:line="260" w:lineRule="exact"/>
              <w:jc w:val="left"/>
              <w:rPr>
                <w:rFonts w:hint="default" w:ascii="Times New Roman" w:hAnsi="Times New Roman" w:eastAsia="宋体" w:cs="Times New Roman"/>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1" w:hRule="atLeast"/>
          <w:jc w:val="center"/>
        </w:trPr>
        <w:tc>
          <w:tcPr>
            <w:tcW w:w="415" w:type="dxa"/>
            <w:vMerge w:val="restart"/>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3</w:t>
            </w:r>
          </w:p>
        </w:tc>
        <w:tc>
          <w:tcPr>
            <w:tcW w:w="709" w:type="dxa"/>
            <w:vMerge w:val="restart"/>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营业性演出场所抽查</w:t>
            </w:r>
          </w:p>
        </w:tc>
        <w:tc>
          <w:tcPr>
            <w:tcW w:w="4961"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是否擅自从事营业性演出经营活动的；是否超范围从事营业性演出经营活动；是否为未经批准的营业性演出提供演出场地</w:t>
            </w:r>
          </w:p>
        </w:tc>
        <w:tc>
          <w:tcPr>
            <w:tcW w:w="1276" w:type="dxa"/>
            <w:vMerge w:val="restart"/>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演出场所经营单位</w:t>
            </w:r>
          </w:p>
        </w:tc>
        <w:tc>
          <w:tcPr>
            <w:tcW w:w="1134"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一般检查事项</w:t>
            </w:r>
          </w:p>
        </w:tc>
        <w:tc>
          <w:tcPr>
            <w:tcW w:w="1275" w:type="dxa"/>
            <w:vMerge w:val="restart"/>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现场检查</w:t>
            </w:r>
          </w:p>
        </w:tc>
        <w:tc>
          <w:tcPr>
            <w:tcW w:w="1701" w:type="dxa"/>
            <w:vMerge w:val="restart"/>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柳州市文化广电和旅游局 柳州市文化市场综合行政执法支队</w:t>
            </w:r>
          </w:p>
        </w:tc>
        <w:tc>
          <w:tcPr>
            <w:tcW w:w="2288" w:type="dxa"/>
            <w:vMerge w:val="restart"/>
            <w:vAlign w:val="center"/>
          </w:tcPr>
          <w:p>
            <w:pPr>
              <w:spacing w:line="260" w:lineRule="exact"/>
              <w:jc w:val="lef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《营业性演出管理条例》（国务院令528号）、《营业性演出管理条例实施细则》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6" w:hRule="atLeast"/>
          <w:jc w:val="center"/>
        </w:trPr>
        <w:tc>
          <w:tcPr>
            <w:tcW w:w="415"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709"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4961"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演出场所经营单位是否确保演出场所的建筑、设施符合国家安全标准和消防安全规范，是否定期检查消防安全设施状况，并及时维护、更新。</w:t>
            </w:r>
          </w:p>
        </w:tc>
        <w:tc>
          <w:tcPr>
            <w:tcW w:w="1276"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1134"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重点检查事项</w:t>
            </w:r>
          </w:p>
        </w:tc>
        <w:tc>
          <w:tcPr>
            <w:tcW w:w="1275"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1701"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2288"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0" w:hRule="atLeast"/>
          <w:jc w:val="center"/>
        </w:trPr>
        <w:tc>
          <w:tcPr>
            <w:tcW w:w="415"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709"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4961"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是否制定安全保卫工作方案和灭火、应急疏散预案。</w:t>
            </w:r>
          </w:p>
        </w:tc>
        <w:tc>
          <w:tcPr>
            <w:tcW w:w="1276"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1134"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一般检查事项</w:t>
            </w:r>
          </w:p>
        </w:tc>
        <w:tc>
          <w:tcPr>
            <w:tcW w:w="1275"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1701"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2288"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415" w:type="dxa"/>
            <w:vMerge w:val="restart"/>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4</w:t>
            </w:r>
          </w:p>
        </w:tc>
        <w:tc>
          <w:tcPr>
            <w:tcW w:w="709" w:type="dxa"/>
            <w:vMerge w:val="restart"/>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旅行社经营事项抽查</w:t>
            </w:r>
          </w:p>
        </w:tc>
        <w:tc>
          <w:tcPr>
            <w:tcW w:w="4961"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经营场所、营业设施、注册资本等基础性经营条件是否符合法律规定；</w:t>
            </w:r>
          </w:p>
        </w:tc>
        <w:tc>
          <w:tcPr>
            <w:tcW w:w="1276" w:type="dxa"/>
            <w:vMerge w:val="restart"/>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旅行社经营单位</w:t>
            </w:r>
          </w:p>
        </w:tc>
        <w:tc>
          <w:tcPr>
            <w:tcW w:w="1134"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重点检查事项</w:t>
            </w:r>
          </w:p>
        </w:tc>
        <w:tc>
          <w:tcPr>
            <w:tcW w:w="1275" w:type="dxa"/>
            <w:vMerge w:val="restart"/>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现场检查、网络检查</w:t>
            </w:r>
          </w:p>
        </w:tc>
        <w:tc>
          <w:tcPr>
            <w:tcW w:w="1701" w:type="dxa"/>
            <w:vMerge w:val="restart"/>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柳州市文化广电和旅游局 柳州市文化市场综合行政执法支队</w:t>
            </w:r>
          </w:p>
        </w:tc>
        <w:tc>
          <w:tcPr>
            <w:tcW w:w="2288" w:type="dxa"/>
            <w:vMerge w:val="restart"/>
            <w:vAlign w:val="center"/>
          </w:tcPr>
          <w:p>
            <w:pPr>
              <w:spacing w:line="260" w:lineRule="exact"/>
              <w:jc w:val="lef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《中华人民共和国旅游法》、《旅行社条例》、《旅行社条例实施细则》、《导游人员管理条例》、《导游管理办法》、《旅游安全管理办法》等。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jc w:val="center"/>
        </w:trPr>
        <w:tc>
          <w:tcPr>
            <w:tcW w:w="415"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709"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4961"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经营旅行社业务以及从事导游、领队服务是否取得经营、执业许可；</w:t>
            </w:r>
          </w:p>
        </w:tc>
        <w:tc>
          <w:tcPr>
            <w:tcW w:w="1276"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1134"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重点检查事项</w:t>
            </w:r>
          </w:p>
        </w:tc>
        <w:tc>
          <w:tcPr>
            <w:tcW w:w="1275"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1701"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2288"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415"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709"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4961"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分支机构的名称、标牌、经营范围等是否符合法律规定；</w:t>
            </w:r>
          </w:p>
        </w:tc>
        <w:tc>
          <w:tcPr>
            <w:tcW w:w="1276"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1134"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重点检查事项</w:t>
            </w:r>
          </w:p>
        </w:tc>
        <w:tc>
          <w:tcPr>
            <w:tcW w:w="1275"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1701"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2288"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9" w:hRule="atLeast"/>
          <w:jc w:val="center"/>
        </w:trPr>
        <w:tc>
          <w:tcPr>
            <w:tcW w:w="415"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709"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4961"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是否依法规范经营，有无出现不合理低价、虚假广告、价格欺诈等不正当竞争行为及损害消费者合法权益的行为；</w:t>
            </w:r>
          </w:p>
        </w:tc>
        <w:tc>
          <w:tcPr>
            <w:tcW w:w="1276"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1134"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重点检查事项</w:t>
            </w:r>
          </w:p>
        </w:tc>
        <w:tc>
          <w:tcPr>
            <w:tcW w:w="1275"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1701"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2288"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8" w:hRule="atLeast"/>
          <w:jc w:val="center"/>
        </w:trPr>
        <w:tc>
          <w:tcPr>
            <w:tcW w:w="415"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709"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4961"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导游和领队等旅游从业人员的服务行为是否合法规范；</w:t>
            </w:r>
          </w:p>
        </w:tc>
        <w:tc>
          <w:tcPr>
            <w:tcW w:w="1276"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1134"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一般检查事项</w:t>
            </w:r>
          </w:p>
        </w:tc>
        <w:tc>
          <w:tcPr>
            <w:tcW w:w="1275"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1701"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2288"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1" w:hRule="atLeast"/>
          <w:jc w:val="center"/>
        </w:trPr>
        <w:tc>
          <w:tcPr>
            <w:tcW w:w="415"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709"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4961"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是否依法与旅游者签订旅游合同，提供与合同内容相符的旅游服务；</w:t>
            </w:r>
          </w:p>
        </w:tc>
        <w:tc>
          <w:tcPr>
            <w:tcW w:w="1276"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1134"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一般检查事项</w:t>
            </w:r>
          </w:p>
        </w:tc>
        <w:tc>
          <w:tcPr>
            <w:tcW w:w="1275"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1701"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2288"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5" w:hRule="atLeast"/>
          <w:jc w:val="center"/>
        </w:trPr>
        <w:tc>
          <w:tcPr>
            <w:tcW w:w="415"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709"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4961"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是否与导游等长期聘用人员签订劳 动合同，并办理相关社会保险；</w:t>
            </w:r>
          </w:p>
        </w:tc>
        <w:tc>
          <w:tcPr>
            <w:tcW w:w="1276"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1134"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一般检查事项</w:t>
            </w:r>
          </w:p>
        </w:tc>
        <w:tc>
          <w:tcPr>
            <w:tcW w:w="1275"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1701"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2288"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0" w:hRule="atLeast"/>
          <w:jc w:val="center"/>
        </w:trPr>
        <w:tc>
          <w:tcPr>
            <w:tcW w:w="415"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709"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4961"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旅行社安全生产管理情况，是否建立和落实安全生产责任制，安全管理和操作是否规范；</w:t>
            </w:r>
          </w:p>
        </w:tc>
        <w:tc>
          <w:tcPr>
            <w:tcW w:w="1276"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1134"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重点检查事项</w:t>
            </w:r>
          </w:p>
        </w:tc>
        <w:tc>
          <w:tcPr>
            <w:tcW w:w="1275"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1701"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2288"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jc w:val="center"/>
        </w:trPr>
        <w:tc>
          <w:tcPr>
            <w:tcW w:w="415" w:type="dxa"/>
            <w:vMerge w:val="restart"/>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5</w:t>
            </w:r>
          </w:p>
        </w:tc>
        <w:tc>
          <w:tcPr>
            <w:tcW w:w="709" w:type="dxa"/>
            <w:vMerge w:val="restart"/>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艺术品检查</w:t>
            </w:r>
          </w:p>
        </w:tc>
        <w:tc>
          <w:tcPr>
            <w:tcW w:w="4961"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 xml:space="preserve">是否经营含有禁止内容的艺术品 </w:t>
            </w:r>
          </w:p>
        </w:tc>
        <w:tc>
          <w:tcPr>
            <w:tcW w:w="1276" w:type="dxa"/>
            <w:vMerge w:val="restart"/>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艺术品经营单位</w:t>
            </w:r>
          </w:p>
        </w:tc>
        <w:tc>
          <w:tcPr>
            <w:tcW w:w="1134" w:type="dxa"/>
            <w:vMerge w:val="restart"/>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重点检查事项</w:t>
            </w:r>
          </w:p>
        </w:tc>
        <w:tc>
          <w:tcPr>
            <w:tcW w:w="1275" w:type="dxa"/>
            <w:vMerge w:val="restart"/>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现场检查</w:t>
            </w:r>
          </w:p>
        </w:tc>
        <w:tc>
          <w:tcPr>
            <w:tcW w:w="1701" w:type="dxa"/>
            <w:vMerge w:val="restart"/>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柳州市文化广电和旅游局 柳州市文化市场综合行政执法支队</w:t>
            </w:r>
          </w:p>
        </w:tc>
        <w:tc>
          <w:tcPr>
            <w:tcW w:w="2288" w:type="dxa"/>
            <w:vMerge w:val="restart"/>
            <w:vAlign w:val="center"/>
          </w:tcPr>
          <w:p>
            <w:pPr>
              <w:spacing w:line="260" w:lineRule="exact"/>
              <w:jc w:val="lef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《艺术品经营管理办法》（文化部56号令）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jc w:val="center"/>
        </w:trPr>
        <w:tc>
          <w:tcPr>
            <w:tcW w:w="415"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709"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4961"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是否能证明经营的美术品的合法来源</w:t>
            </w:r>
          </w:p>
        </w:tc>
        <w:tc>
          <w:tcPr>
            <w:tcW w:w="1276"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1134"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1275"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1701"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2288" w:type="dxa"/>
            <w:vMerge w:val="continue"/>
            <w:vAlign w:val="center"/>
          </w:tcPr>
          <w:p>
            <w:pPr>
              <w:spacing w:line="260" w:lineRule="exact"/>
              <w:jc w:val="left"/>
              <w:rPr>
                <w:rFonts w:hint="default" w:ascii="Times New Roman" w:hAnsi="Times New Roman" w:eastAsia="宋体" w:cs="Times New Roman"/>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0" w:hRule="atLeast"/>
          <w:jc w:val="center"/>
        </w:trPr>
        <w:tc>
          <w:tcPr>
            <w:tcW w:w="415" w:type="dxa"/>
            <w:vMerge w:val="restart"/>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6</w:t>
            </w:r>
          </w:p>
        </w:tc>
        <w:tc>
          <w:tcPr>
            <w:tcW w:w="709" w:type="dxa"/>
            <w:vMerge w:val="restart"/>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互联网文化抽查</w:t>
            </w:r>
          </w:p>
        </w:tc>
        <w:tc>
          <w:tcPr>
            <w:tcW w:w="4961"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是否在网站主页的显著位置标明文化行政部门颁发的《网络文化经营许可证》编号或者备案编号</w:t>
            </w:r>
          </w:p>
        </w:tc>
        <w:tc>
          <w:tcPr>
            <w:tcW w:w="1276" w:type="dxa"/>
            <w:vMerge w:val="restart"/>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互联网文化经营单位</w:t>
            </w:r>
          </w:p>
        </w:tc>
        <w:tc>
          <w:tcPr>
            <w:tcW w:w="1134"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一般检查事项</w:t>
            </w:r>
          </w:p>
        </w:tc>
        <w:tc>
          <w:tcPr>
            <w:tcW w:w="1275" w:type="dxa"/>
            <w:vMerge w:val="restart"/>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现场检查、网络检查</w:t>
            </w:r>
          </w:p>
        </w:tc>
        <w:tc>
          <w:tcPr>
            <w:tcW w:w="1701" w:type="dxa"/>
            <w:vMerge w:val="restart"/>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柳州市文化广电和旅游局 柳州市文化市场综合行政执法支队</w:t>
            </w:r>
          </w:p>
        </w:tc>
        <w:tc>
          <w:tcPr>
            <w:tcW w:w="2288" w:type="dxa"/>
            <w:vMerge w:val="restart"/>
            <w:vAlign w:val="center"/>
          </w:tcPr>
          <w:p>
            <w:pPr>
              <w:spacing w:line="260" w:lineRule="exact"/>
              <w:jc w:val="lef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《互联网文化管理暂行规定》（文化部51号令）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9" w:hRule="atLeast"/>
          <w:jc w:val="center"/>
        </w:trPr>
        <w:tc>
          <w:tcPr>
            <w:tcW w:w="415"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709"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4961"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经营进口互联网文化产品是否在其显著位置标明文化部批准文号、经营国产互联网文化产品未在其显著位置标明文化部备案编号</w:t>
            </w:r>
          </w:p>
        </w:tc>
        <w:tc>
          <w:tcPr>
            <w:tcW w:w="1276"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1134"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一般检查事项</w:t>
            </w:r>
          </w:p>
        </w:tc>
        <w:tc>
          <w:tcPr>
            <w:tcW w:w="1275"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1701"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2288"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4" w:hRule="atLeast"/>
          <w:jc w:val="center"/>
        </w:trPr>
        <w:tc>
          <w:tcPr>
            <w:tcW w:w="415"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709"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4961"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是否擅自变更进口互联网文化产品的名称或者增删内容</w:t>
            </w:r>
          </w:p>
        </w:tc>
        <w:tc>
          <w:tcPr>
            <w:tcW w:w="1276"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1134"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一般检查事项</w:t>
            </w:r>
          </w:p>
        </w:tc>
        <w:tc>
          <w:tcPr>
            <w:tcW w:w="1275"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1701"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2288"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jc w:val="center"/>
        </w:trPr>
        <w:tc>
          <w:tcPr>
            <w:tcW w:w="415"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709"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4961"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经营国产互联网文化产品逾期是否未报文化行政部门备案</w:t>
            </w:r>
          </w:p>
        </w:tc>
        <w:tc>
          <w:tcPr>
            <w:tcW w:w="1276"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1134"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一般检查事项</w:t>
            </w:r>
          </w:p>
        </w:tc>
        <w:tc>
          <w:tcPr>
            <w:tcW w:w="1275"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1701"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2288"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8" w:hRule="atLeast"/>
          <w:jc w:val="center"/>
        </w:trPr>
        <w:tc>
          <w:tcPr>
            <w:tcW w:w="415"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709"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4961"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是否提供含有禁止内容的互联网文化产品，或者提供未经文化部批准进口的互联网文化产品</w:t>
            </w:r>
          </w:p>
        </w:tc>
        <w:tc>
          <w:tcPr>
            <w:tcW w:w="1276"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1134" w:type="dxa"/>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重点检查事项</w:t>
            </w:r>
          </w:p>
        </w:tc>
        <w:tc>
          <w:tcPr>
            <w:tcW w:w="1275"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1701"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c>
          <w:tcPr>
            <w:tcW w:w="2288" w:type="dxa"/>
            <w:vMerge w:val="continue"/>
            <w:vAlign w:val="center"/>
          </w:tcPr>
          <w:p>
            <w:pPr>
              <w:spacing w:line="260" w:lineRule="exact"/>
              <w:jc w:val="center"/>
              <w:rPr>
                <w:rFonts w:hint="default" w:ascii="Times New Roman" w:hAnsi="Times New Roman" w:eastAsia="宋体" w:cs="Times New Roman"/>
                <w:color w:val="auto"/>
                <w:sz w:val="24"/>
                <w:szCs w:val="24"/>
                <w:highlight w:val="none"/>
                <w:lang w:val="en-US" w:eastAsia="zh-CN"/>
              </w:rPr>
            </w:pPr>
          </w:p>
        </w:tc>
      </w:tr>
    </w:tbl>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bidi w:val="0"/>
        <w:adjustRightInd/>
        <w:spacing w:before="0" w:beforeAutospacing="0" w:after="0" w:afterAutospacing="0" w:line="460" w:lineRule="exact"/>
        <w:ind w:right="0" w:rightChars="0"/>
        <w:jc w:val="both"/>
        <w:rPr>
          <w:rFonts w:hint="eastAsia" w:ascii="宋体" w:hAnsi="宋体" w:eastAsia="宋体" w:cs="宋体"/>
          <w:b w:val="0"/>
          <w:bCs w:val="0"/>
          <w:i w:val="0"/>
          <w:caps w:val="0"/>
          <w:color w:val="auto"/>
          <w:spacing w:val="0"/>
          <w:sz w:val="28"/>
          <w:szCs w:val="28"/>
          <w:shd w:val="clear" w:fill="FFFFFF"/>
          <w:lang w:val="en-US" w:eastAsia="zh-CN"/>
        </w:rPr>
      </w:pPr>
    </w:p>
    <w:p>
      <w:pPr>
        <w:rPr>
          <w:rFonts w:hint="eastAsia"/>
          <w:color w:val="auto"/>
          <w:lang w:val="en-US" w:eastAsia="zh-CN"/>
        </w:rPr>
      </w:pPr>
    </w:p>
    <w:p>
      <w:pPr>
        <w:keepNext w:val="0"/>
        <w:keepLines w:val="0"/>
        <w:pageBreakBefore w:val="0"/>
        <w:numPr>
          <w:ilvl w:val="0"/>
          <w:numId w:val="0"/>
        </w:numPr>
        <w:kinsoku/>
        <w:overflowPunct/>
        <w:topLinePunct w:val="0"/>
        <w:autoSpaceDE/>
        <w:bidi w:val="0"/>
        <w:adjustRightInd/>
        <w:spacing w:line="460" w:lineRule="exact"/>
        <w:ind w:leftChars="0"/>
        <w:jc w:val="center"/>
        <w:rPr>
          <w:rFonts w:hint="eastAsia"/>
          <w:color w:val="auto"/>
        </w:rPr>
      </w:pPr>
      <w:r>
        <w:rPr>
          <w:rFonts w:hint="eastAsia" w:ascii="方正小标宋简体" w:hAnsi="方正小标宋简体" w:eastAsia="方正小标宋简体" w:cs="方正小标宋简体"/>
          <w:color w:val="auto"/>
          <w:sz w:val="44"/>
          <w:szCs w:val="44"/>
          <w:u w:val="none"/>
          <w:lang w:val="en-US" w:eastAsia="zh-CN"/>
        </w:rPr>
        <w:t>17.卫生健康委员会</w:t>
      </w:r>
      <w:r>
        <w:rPr>
          <w:rFonts w:hint="eastAsia" w:ascii="方正小标宋简体" w:hAnsi="方正小标宋简体" w:eastAsia="方正小标宋简体" w:cs="方正小标宋简体"/>
          <w:color w:val="auto"/>
          <w:sz w:val="44"/>
          <w:szCs w:val="44"/>
        </w:rPr>
        <w:t>随机抽查事项清单</w:t>
      </w:r>
    </w:p>
    <w:p>
      <w:pPr>
        <w:keepNext w:val="0"/>
        <w:keepLines w:val="0"/>
        <w:pageBreakBefore w:val="0"/>
        <w:kinsoku/>
        <w:overflowPunct/>
        <w:topLinePunct w:val="0"/>
        <w:autoSpaceDE/>
        <w:bidi w:val="0"/>
        <w:adjustRightInd/>
        <w:spacing w:line="460" w:lineRule="exact"/>
        <w:jc w:val="both"/>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eastAsia="zh-CN"/>
        </w:rPr>
        <w:t>抽查类别：</w:t>
      </w:r>
      <w:r>
        <w:rPr>
          <w:rFonts w:hint="eastAsia" w:ascii="黑体" w:hAnsi="黑体" w:eastAsia="黑体" w:cs="黑体"/>
          <w:color w:val="auto"/>
          <w:sz w:val="24"/>
          <w:szCs w:val="24"/>
          <w:lang w:val="en-US" w:eastAsia="zh-CN"/>
        </w:rPr>
        <w:t>11项</w:t>
      </w:r>
    </w:p>
    <w:tbl>
      <w:tblPr>
        <w:tblStyle w:val="4"/>
        <w:tblW w:w="139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3"/>
        <w:gridCol w:w="1425"/>
        <w:gridCol w:w="3795"/>
        <w:gridCol w:w="1365"/>
        <w:gridCol w:w="945"/>
        <w:gridCol w:w="1260"/>
        <w:gridCol w:w="1215"/>
        <w:gridCol w:w="3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583" w:type="dxa"/>
            <w:vMerge w:val="restart"/>
            <w:vAlign w:val="center"/>
          </w:tcPr>
          <w:p>
            <w:pPr>
              <w:jc w:val="center"/>
              <w:rPr>
                <w:rFonts w:ascii="黑体" w:hAnsi="黑体" w:eastAsia="黑体"/>
                <w:color w:val="auto"/>
                <w:sz w:val="24"/>
                <w:szCs w:val="32"/>
              </w:rPr>
            </w:pPr>
            <w:r>
              <w:rPr>
                <w:rFonts w:hint="eastAsia" w:ascii="黑体" w:hAnsi="黑体" w:eastAsia="黑体" w:cs="黑体"/>
                <w:color w:val="auto"/>
                <w:sz w:val="24"/>
                <w:szCs w:val="32"/>
              </w:rPr>
              <w:t>序号</w:t>
            </w:r>
          </w:p>
        </w:tc>
        <w:tc>
          <w:tcPr>
            <w:tcW w:w="5220" w:type="dxa"/>
            <w:gridSpan w:val="2"/>
            <w:vAlign w:val="center"/>
          </w:tcPr>
          <w:p>
            <w:pPr>
              <w:jc w:val="center"/>
              <w:rPr>
                <w:rFonts w:ascii="黑体" w:hAnsi="黑体" w:eastAsia="黑体"/>
                <w:color w:val="auto"/>
                <w:sz w:val="24"/>
                <w:szCs w:val="32"/>
              </w:rPr>
            </w:pPr>
            <w:r>
              <w:rPr>
                <w:rFonts w:hint="eastAsia" w:ascii="黑体" w:hAnsi="黑体" w:eastAsia="黑体" w:cs="黑体"/>
                <w:color w:val="auto"/>
                <w:sz w:val="24"/>
                <w:szCs w:val="32"/>
              </w:rPr>
              <w:t>抽查项目</w:t>
            </w:r>
          </w:p>
        </w:tc>
        <w:tc>
          <w:tcPr>
            <w:tcW w:w="1365" w:type="dxa"/>
            <w:vMerge w:val="restart"/>
            <w:vAlign w:val="center"/>
          </w:tcPr>
          <w:p>
            <w:pPr>
              <w:jc w:val="center"/>
              <w:rPr>
                <w:rFonts w:ascii="黑体" w:hAnsi="黑体" w:eastAsia="黑体"/>
                <w:color w:val="auto"/>
                <w:sz w:val="24"/>
                <w:szCs w:val="32"/>
              </w:rPr>
            </w:pPr>
            <w:r>
              <w:rPr>
                <w:rFonts w:hint="eastAsia" w:ascii="黑体" w:hAnsi="黑体" w:eastAsia="黑体" w:cs="黑体"/>
                <w:color w:val="auto"/>
                <w:sz w:val="24"/>
                <w:szCs w:val="32"/>
              </w:rPr>
              <w:t>检查对象</w:t>
            </w:r>
          </w:p>
        </w:tc>
        <w:tc>
          <w:tcPr>
            <w:tcW w:w="945" w:type="dxa"/>
            <w:vMerge w:val="restart"/>
            <w:vAlign w:val="center"/>
          </w:tcPr>
          <w:p>
            <w:pPr>
              <w:jc w:val="center"/>
              <w:rPr>
                <w:rFonts w:hint="eastAsia" w:ascii="黑体" w:hAnsi="黑体" w:eastAsia="黑体" w:cs="黑体"/>
                <w:color w:val="auto"/>
                <w:sz w:val="24"/>
                <w:szCs w:val="32"/>
              </w:rPr>
            </w:pPr>
            <w:r>
              <w:rPr>
                <w:rFonts w:hint="eastAsia" w:ascii="黑体" w:hAnsi="黑体" w:eastAsia="黑体" w:cs="黑体"/>
                <w:color w:val="auto"/>
                <w:sz w:val="24"/>
                <w:szCs w:val="32"/>
              </w:rPr>
              <w:t>事项</w:t>
            </w:r>
          </w:p>
          <w:p>
            <w:pPr>
              <w:jc w:val="center"/>
              <w:rPr>
                <w:rFonts w:ascii="黑体" w:hAnsi="黑体" w:eastAsia="黑体"/>
                <w:color w:val="auto"/>
                <w:sz w:val="24"/>
                <w:szCs w:val="32"/>
              </w:rPr>
            </w:pPr>
            <w:r>
              <w:rPr>
                <w:rFonts w:hint="eastAsia" w:ascii="黑体" w:hAnsi="黑体" w:eastAsia="黑体" w:cs="黑体"/>
                <w:color w:val="auto"/>
                <w:sz w:val="24"/>
                <w:szCs w:val="32"/>
              </w:rPr>
              <w:t>类型</w:t>
            </w:r>
          </w:p>
        </w:tc>
        <w:tc>
          <w:tcPr>
            <w:tcW w:w="1260" w:type="dxa"/>
            <w:vMerge w:val="restart"/>
            <w:vAlign w:val="center"/>
          </w:tcPr>
          <w:p>
            <w:pPr>
              <w:jc w:val="center"/>
              <w:rPr>
                <w:rFonts w:ascii="黑体" w:hAnsi="黑体" w:eastAsia="黑体"/>
                <w:color w:val="auto"/>
                <w:sz w:val="24"/>
                <w:szCs w:val="32"/>
              </w:rPr>
            </w:pPr>
            <w:r>
              <w:rPr>
                <w:rFonts w:hint="eastAsia" w:ascii="黑体" w:hAnsi="黑体" w:eastAsia="黑体" w:cs="黑体"/>
                <w:color w:val="auto"/>
                <w:sz w:val="24"/>
                <w:szCs w:val="32"/>
              </w:rPr>
              <w:t>检查方式</w:t>
            </w:r>
          </w:p>
        </w:tc>
        <w:tc>
          <w:tcPr>
            <w:tcW w:w="1215" w:type="dxa"/>
            <w:vMerge w:val="restart"/>
            <w:vAlign w:val="center"/>
          </w:tcPr>
          <w:p>
            <w:pPr>
              <w:jc w:val="center"/>
              <w:rPr>
                <w:rFonts w:ascii="黑体" w:hAnsi="黑体" w:eastAsia="黑体"/>
                <w:color w:val="auto"/>
                <w:sz w:val="24"/>
                <w:szCs w:val="32"/>
              </w:rPr>
            </w:pPr>
            <w:r>
              <w:rPr>
                <w:rFonts w:hint="eastAsia" w:ascii="黑体" w:hAnsi="黑体" w:eastAsia="黑体" w:cs="黑体"/>
                <w:color w:val="auto"/>
                <w:sz w:val="24"/>
                <w:szCs w:val="32"/>
              </w:rPr>
              <w:t>检查主体</w:t>
            </w:r>
          </w:p>
        </w:tc>
        <w:tc>
          <w:tcPr>
            <w:tcW w:w="3320" w:type="dxa"/>
            <w:vMerge w:val="restart"/>
            <w:vAlign w:val="center"/>
          </w:tcPr>
          <w:p>
            <w:pPr>
              <w:jc w:val="center"/>
              <w:rPr>
                <w:rFonts w:ascii="黑体" w:hAnsi="黑体" w:eastAsia="黑体"/>
                <w:color w:val="auto"/>
                <w:sz w:val="24"/>
                <w:szCs w:val="32"/>
              </w:rPr>
            </w:pPr>
            <w:r>
              <w:rPr>
                <w:rFonts w:hint="eastAsia" w:ascii="黑体" w:hAnsi="黑体" w:eastAsia="黑体" w:cs="黑体"/>
                <w:color w:val="auto"/>
                <w:sz w:val="24"/>
                <w:szCs w:val="32"/>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jc w:val="center"/>
        </w:trPr>
        <w:tc>
          <w:tcPr>
            <w:tcW w:w="583" w:type="dxa"/>
            <w:vMerge w:val="continue"/>
            <w:vAlign w:val="center"/>
          </w:tcPr>
          <w:p>
            <w:pPr>
              <w:jc w:val="center"/>
              <w:rPr>
                <w:color w:val="auto"/>
                <w:sz w:val="22"/>
                <w:szCs w:val="22"/>
              </w:rPr>
            </w:pPr>
          </w:p>
        </w:tc>
        <w:tc>
          <w:tcPr>
            <w:tcW w:w="1425" w:type="dxa"/>
            <w:vAlign w:val="center"/>
          </w:tcPr>
          <w:p>
            <w:pPr>
              <w:jc w:val="center"/>
              <w:rPr>
                <w:rFonts w:ascii="宋体"/>
                <w:color w:val="auto"/>
                <w:sz w:val="24"/>
                <w:szCs w:val="32"/>
              </w:rPr>
            </w:pPr>
            <w:r>
              <w:rPr>
                <w:rFonts w:hint="eastAsia" w:ascii="宋体" w:hAnsi="宋体" w:cs="宋体"/>
                <w:color w:val="auto"/>
                <w:sz w:val="24"/>
                <w:szCs w:val="32"/>
              </w:rPr>
              <w:t>抽查类别</w:t>
            </w:r>
          </w:p>
        </w:tc>
        <w:tc>
          <w:tcPr>
            <w:tcW w:w="3795" w:type="dxa"/>
            <w:vAlign w:val="center"/>
          </w:tcPr>
          <w:p>
            <w:pPr>
              <w:jc w:val="center"/>
              <w:rPr>
                <w:rFonts w:ascii="宋体"/>
                <w:color w:val="auto"/>
                <w:sz w:val="24"/>
                <w:szCs w:val="32"/>
              </w:rPr>
            </w:pPr>
            <w:r>
              <w:rPr>
                <w:rFonts w:hint="eastAsia" w:ascii="宋体" w:hAnsi="宋体" w:cs="宋体"/>
                <w:color w:val="auto"/>
                <w:sz w:val="24"/>
                <w:szCs w:val="32"/>
              </w:rPr>
              <w:t>抽查事项</w:t>
            </w:r>
          </w:p>
        </w:tc>
        <w:tc>
          <w:tcPr>
            <w:tcW w:w="1365" w:type="dxa"/>
            <w:vMerge w:val="continue"/>
            <w:vAlign w:val="center"/>
          </w:tcPr>
          <w:p>
            <w:pPr>
              <w:rPr>
                <w:color w:val="auto"/>
                <w:sz w:val="28"/>
                <w:szCs w:val="28"/>
              </w:rPr>
            </w:pPr>
          </w:p>
        </w:tc>
        <w:tc>
          <w:tcPr>
            <w:tcW w:w="945" w:type="dxa"/>
            <w:vMerge w:val="continue"/>
            <w:vAlign w:val="top"/>
          </w:tcPr>
          <w:p>
            <w:pPr>
              <w:rPr>
                <w:color w:val="auto"/>
                <w:sz w:val="28"/>
                <w:szCs w:val="28"/>
              </w:rPr>
            </w:pPr>
          </w:p>
        </w:tc>
        <w:tc>
          <w:tcPr>
            <w:tcW w:w="1260" w:type="dxa"/>
            <w:vMerge w:val="continue"/>
            <w:vAlign w:val="top"/>
          </w:tcPr>
          <w:p>
            <w:pPr>
              <w:rPr>
                <w:color w:val="auto"/>
                <w:sz w:val="28"/>
                <w:szCs w:val="28"/>
              </w:rPr>
            </w:pPr>
          </w:p>
        </w:tc>
        <w:tc>
          <w:tcPr>
            <w:tcW w:w="1215" w:type="dxa"/>
            <w:vMerge w:val="continue"/>
            <w:vAlign w:val="top"/>
          </w:tcPr>
          <w:p>
            <w:pPr>
              <w:rPr>
                <w:color w:val="auto"/>
                <w:sz w:val="28"/>
                <w:szCs w:val="28"/>
              </w:rPr>
            </w:pPr>
          </w:p>
        </w:tc>
        <w:tc>
          <w:tcPr>
            <w:tcW w:w="3320" w:type="dxa"/>
            <w:vMerge w:val="continue"/>
            <w:vAlign w:val="top"/>
          </w:tcPr>
          <w:p>
            <w:pPr>
              <w:jc w:val="center"/>
              <w:rPr>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35" w:hRule="atLeast"/>
          <w:jc w:val="center"/>
        </w:trPr>
        <w:tc>
          <w:tcPr>
            <w:tcW w:w="583" w:type="dxa"/>
            <w:vAlign w:val="center"/>
          </w:tcPr>
          <w:p>
            <w:pPr>
              <w:jc w:val="center"/>
              <w:rPr>
                <w:rFonts w:hint="eastAsia" w:ascii="宋体" w:eastAsia="宋体"/>
                <w:color w:val="auto"/>
                <w:sz w:val="24"/>
                <w:szCs w:val="32"/>
                <w:lang w:val="en-US" w:eastAsia="zh-CN"/>
              </w:rPr>
            </w:pPr>
            <w:r>
              <w:rPr>
                <w:rFonts w:hint="eastAsia" w:ascii="宋体"/>
                <w:color w:val="auto"/>
                <w:sz w:val="24"/>
                <w:szCs w:val="32"/>
                <w:lang w:val="en-US" w:eastAsia="zh-CN"/>
              </w:rPr>
              <w:t>1</w:t>
            </w:r>
          </w:p>
        </w:tc>
        <w:tc>
          <w:tcPr>
            <w:tcW w:w="1425" w:type="dxa"/>
            <w:vAlign w:val="center"/>
          </w:tcPr>
          <w:p>
            <w:pPr>
              <w:spacing w:line="260" w:lineRule="exact"/>
              <w:jc w:val="center"/>
              <w:rPr>
                <w:rFonts w:hint="default" w:ascii="宋体" w:eastAsia="宋体"/>
                <w:color w:val="auto"/>
                <w:sz w:val="24"/>
                <w:szCs w:val="32"/>
                <w:lang w:val="en-US" w:eastAsia="zh-CN"/>
              </w:rPr>
            </w:pPr>
            <w:r>
              <w:rPr>
                <w:rFonts w:hint="eastAsia" w:ascii="宋体"/>
                <w:color w:val="auto"/>
                <w:sz w:val="24"/>
                <w:szCs w:val="32"/>
                <w:lang w:val="en-US" w:eastAsia="zh-CN"/>
              </w:rPr>
              <w:t>公共场所卫生监督</w:t>
            </w:r>
          </w:p>
        </w:tc>
        <w:tc>
          <w:tcPr>
            <w:tcW w:w="3795" w:type="dxa"/>
            <w:vAlign w:val="center"/>
          </w:tcPr>
          <w:p>
            <w:pPr>
              <w:spacing w:line="260" w:lineRule="exact"/>
              <w:rPr>
                <w:rFonts w:hint="default" w:ascii="宋体" w:eastAsia="宋体"/>
                <w:color w:val="auto"/>
                <w:sz w:val="24"/>
                <w:szCs w:val="32"/>
                <w:lang w:val="en-US" w:eastAsia="zh-CN"/>
              </w:rPr>
            </w:pPr>
            <w:r>
              <w:rPr>
                <w:rFonts w:hint="eastAsia" w:ascii="宋体" w:hAnsi="宋体" w:cs="宋体"/>
                <w:color w:val="auto"/>
                <w:sz w:val="24"/>
              </w:rPr>
              <w:t>对公共场所卫生许可情况、从业人员健康情况、卫生管理制度落实情况等开展监督检查；开展公共场所卫生监督抽检。</w:t>
            </w:r>
          </w:p>
        </w:tc>
        <w:tc>
          <w:tcPr>
            <w:tcW w:w="1365" w:type="dxa"/>
            <w:vAlign w:val="center"/>
          </w:tcPr>
          <w:p>
            <w:pPr>
              <w:spacing w:line="260" w:lineRule="exact"/>
              <w:rPr>
                <w:rFonts w:hint="default" w:ascii="宋体" w:eastAsia="宋体"/>
                <w:color w:val="auto"/>
                <w:sz w:val="24"/>
                <w:szCs w:val="32"/>
                <w:lang w:val="en-US" w:eastAsia="zh-CN"/>
              </w:rPr>
            </w:pPr>
            <w:r>
              <w:rPr>
                <w:rFonts w:hint="eastAsia" w:ascii="宋体"/>
                <w:color w:val="auto"/>
                <w:sz w:val="24"/>
                <w:szCs w:val="32"/>
                <w:lang w:val="en-US" w:eastAsia="zh-CN"/>
              </w:rPr>
              <w:t>公共场所</w:t>
            </w:r>
          </w:p>
        </w:tc>
        <w:tc>
          <w:tcPr>
            <w:tcW w:w="945" w:type="dxa"/>
            <w:vAlign w:val="center"/>
          </w:tcPr>
          <w:p>
            <w:pPr>
              <w:spacing w:line="260" w:lineRule="exact"/>
              <w:rPr>
                <w:rFonts w:hint="default" w:ascii="宋体" w:eastAsia="宋体"/>
                <w:color w:val="auto"/>
                <w:sz w:val="24"/>
                <w:szCs w:val="32"/>
                <w:lang w:val="en-US" w:eastAsia="zh-CN"/>
              </w:rPr>
            </w:pPr>
            <w:r>
              <w:rPr>
                <w:rFonts w:hint="eastAsia" w:ascii="宋体"/>
                <w:color w:val="auto"/>
                <w:sz w:val="24"/>
                <w:szCs w:val="32"/>
                <w:lang w:val="en-US" w:eastAsia="zh-CN"/>
              </w:rPr>
              <w:t>一般检查事项</w:t>
            </w:r>
          </w:p>
        </w:tc>
        <w:tc>
          <w:tcPr>
            <w:tcW w:w="1260" w:type="dxa"/>
            <w:vAlign w:val="center"/>
          </w:tcPr>
          <w:p>
            <w:pPr>
              <w:spacing w:line="260" w:lineRule="exact"/>
              <w:rPr>
                <w:rFonts w:hint="default" w:ascii="宋体" w:eastAsia="宋体"/>
                <w:color w:val="auto"/>
                <w:sz w:val="24"/>
                <w:szCs w:val="32"/>
                <w:lang w:val="en-US" w:eastAsia="zh-CN"/>
              </w:rPr>
            </w:pPr>
            <w:r>
              <w:rPr>
                <w:rFonts w:hint="eastAsia" w:ascii="宋体"/>
                <w:color w:val="auto"/>
                <w:sz w:val="24"/>
                <w:szCs w:val="32"/>
                <w:lang w:val="en-US" w:eastAsia="zh-CN"/>
              </w:rPr>
              <w:t>现场检查</w:t>
            </w:r>
          </w:p>
        </w:tc>
        <w:tc>
          <w:tcPr>
            <w:tcW w:w="1215" w:type="dxa"/>
            <w:vAlign w:val="center"/>
          </w:tcPr>
          <w:p>
            <w:pPr>
              <w:spacing w:line="260" w:lineRule="exact"/>
              <w:rPr>
                <w:rFonts w:hint="default" w:ascii="宋体" w:eastAsia="宋体"/>
                <w:color w:val="auto"/>
                <w:sz w:val="24"/>
                <w:szCs w:val="32"/>
                <w:lang w:val="en-US" w:eastAsia="zh-CN"/>
              </w:rPr>
            </w:pPr>
            <w:r>
              <w:rPr>
                <w:rFonts w:hint="eastAsia" w:ascii="宋体"/>
                <w:color w:val="auto"/>
                <w:sz w:val="24"/>
                <w:szCs w:val="32"/>
                <w:lang w:val="en-US" w:eastAsia="zh-CN"/>
              </w:rPr>
              <w:t>柳州市卫生健康委员会</w:t>
            </w:r>
          </w:p>
        </w:tc>
        <w:tc>
          <w:tcPr>
            <w:tcW w:w="3320" w:type="dxa"/>
            <w:vAlign w:val="center"/>
          </w:tcPr>
          <w:p>
            <w:pPr>
              <w:spacing w:line="260" w:lineRule="exact"/>
              <w:rPr>
                <w:rFonts w:ascii="宋体"/>
                <w:color w:val="auto"/>
                <w:sz w:val="24"/>
                <w:szCs w:val="32"/>
              </w:rPr>
            </w:pPr>
            <w:r>
              <w:rPr>
                <w:rFonts w:hint="eastAsia" w:ascii="宋体" w:hAnsi="宋体" w:cs="宋体"/>
                <w:color w:val="auto"/>
                <w:sz w:val="24"/>
              </w:rPr>
              <w:t>【法律法规】《公共场所卫生管理条例》、《公共场所卫生管理条例实施细则》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2" w:hRule="atLeast"/>
          <w:jc w:val="center"/>
        </w:trPr>
        <w:tc>
          <w:tcPr>
            <w:tcW w:w="583" w:type="dxa"/>
            <w:vAlign w:val="center"/>
          </w:tcPr>
          <w:p>
            <w:pPr>
              <w:jc w:val="center"/>
              <w:rPr>
                <w:rFonts w:hint="default" w:ascii="宋体"/>
                <w:color w:val="auto"/>
                <w:sz w:val="24"/>
                <w:szCs w:val="32"/>
                <w:lang w:val="en-US" w:eastAsia="zh-CN"/>
              </w:rPr>
            </w:pPr>
            <w:r>
              <w:rPr>
                <w:rFonts w:hint="eastAsia" w:ascii="宋体"/>
                <w:color w:val="auto"/>
                <w:sz w:val="24"/>
                <w:szCs w:val="32"/>
                <w:lang w:val="en-US" w:eastAsia="zh-CN"/>
              </w:rPr>
              <w:t>2</w:t>
            </w:r>
          </w:p>
        </w:tc>
        <w:tc>
          <w:tcPr>
            <w:tcW w:w="1425" w:type="dxa"/>
            <w:vAlign w:val="center"/>
          </w:tcPr>
          <w:p>
            <w:pPr>
              <w:spacing w:line="260" w:lineRule="exact"/>
              <w:jc w:val="center"/>
              <w:rPr>
                <w:rFonts w:hint="default" w:ascii="宋体"/>
                <w:color w:val="auto"/>
                <w:sz w:val="24"/>
                <w:szCs w:val="32"/>
                <w:lang w:val="en-US" w:eastAsia="zh-CN"/>
              </w:rPr>
            </w:pPr>
            <w:r>
              <w:rPr>
                <w:rFonts w:hint="eastAsia" w:ascii="宋体"/>
                <w:color w:val="auto"/>
                <w:sz w:val="24"/>
                <w:szCs w:val="32"/>
                <w:lang w:val="en-US" w:eastAsia="zh-CN"/>
              </w:rPr>
              <w:t>医疗卫生监督</w:t>
            </w:r>
          </w:p>
        </w:tc>
        <w:tc>
          <w:tcPr>
            <w:tcW w:w="3795" w:type="dxa"/>
            <w:vAlign w:val="center"/>
          </w:tcPr>
          <w:p>
            <w:pPr>
              <w:spacing w:line="260" w:lineRule="exact"/>
              <w:rPr>
                <w:rFonts w:hint="eastAsia" w:ascii="宋体" w:hAnsi="宋体" w:cs="宋体"/>
                <w:color w:val="auto"/>
                <w:sz w:val="24"/>
              </w:rPr>
            </w:pPr>
            <w:r>
              <w:rPr>
                <w:rFonts w:hint="eastAsia" w:ascii="宋体" w:hAnsi="宋体" w:cs="宋体"/>
                <w:color w:val="auto"/>
                <w:sz w:val="24"/>
              </w:rPr>
              <w:t>医疗机构及其从业人员的执业活动。</w:t>
            </w:r>
          </w:p>
        </w:tc>
        <w:tc>
          <w:tcPr>
            <w:tcW w:w="1365" w:type="dxa"/>
            <w:vAlign w:val="center"/>
          </w:tcPr>
          <w:p>
            <w:pPr>
              <w:spacing w:line="260" w:lineRule="exact"/>
              <w:rPr>
                <w:rFonts w:hint="default" w:ascii="宋体"/>
                <w:color w:val="auto"/>
                <w:sz w:val="24"/>
                <w:szCs w:val="32"/>
                <w:lang w:val="en-US" w:eastAsia="zh-CN"/>
              </w:rPr>
            </w:pPr>
            <w:r>
              <w:rPr>
                <w:rFonts w:hint="eastAsia" w:ascii="宋体"/>
                <w:color w:val="auto"/>
                <w:sz w:val="24"/>
                <w:szCs w:val="32"/>
                <w:lang w:val="en-US" w:eastAsia="zh-CN"/>
              </w:rPr>
              <w:t>医疗机构</w:t>
            </w:r>
          </w:p>
        </w:tc>
        <w:tc>
          <w:tcPr>
            <w:tcW w:w="945" w:type="dxa"/>
            <w:vAlign w:val="center"/>
          </w:tcPr>
          <w:p>
            <w:pPr>
              <w:spacing w:line="260" w:lineRule="exact"/>
              <w:rPr>
                <w:rFonts w:hint="eastAsia" w:ascii="宋体"/>
                <w:color w:val="auto"/>
                <w:sz w:val="24"/>
                <w:szCs w:val="32"/>
                <w:lang w:val="en-US" w:eastAsia="zh-CN"/>
              </w:rPr>
            </w:pPr>
            <w:r>
              <w:rPr>
                <w:rFonts w:hint="eastAsia" w:ascii="宋体"/>
                <w:color w:val="auto"/>
                <w:sz w:val="24"/>
                <w:szCs w:val="32"/>
                <w:lang w:val="en-US" w:eastAsia="zh-CN"/>
              </w:rPr>
              <w:t>一般检查事项</w:t>
            </w:r>
          </w:p>
        </w:tc>
        <w:tc>
          <w:tcPr>
            <w:tcW w:w="1260" w:type="dxa"/>
            <w:vAlign w:val="center"/>
          </w:tcPr>
          <w:p>
            <w:pPr>
              <w:spacing w:line="260" w:lineRule="exact"/>
              <w:rPr>
                <w:rFonts w:hint="eastAsia" w:ascii="宋体"/>
                <w:color w:val="auto"/>
                <w:sz w:val="24"/>
                <w:szCs w:val="32"/>
                <w:lang w:val="en-US" w:eastAsia="zh-CN"/>
              </w:rPr>
            </w:pPr>
            <w:r>
              <w:rPr>
                <w:rFonts w:hint="eastAsia" w:ascii="宋体"/>
                <w:color w:val="auto"/>
                <w:sz w:val="24"/>
                <w:szCs w:val="32"/>
                <w:lang w:val="en-US" w:eastAsia="zh-CN"/>
              </w:rPr>
              <w:t>现场检查</w:t>
            </w:r>
          </w:p>
        </w:tc>
        <w:tc>
          <w:tcPr>
            <w:tcW w:w="1215" w:type="dxa"/>
            <w:vAlign w:val="center"/>
          </w:tcPr>
          <w:p>
            <w:pPr>
              <w:spacing w:line="260" w:lineRule="exact"/>
              <w:rPr>
                <w:rFonts w:hint="eastAsia" w:ascii="宋体"/>
                <w:color w:val="auto"/>
                <w:sz w:val="24"/>
                <w:szCs w:val="32"/>
                <w:lang w:val="en-US" w:eastAsia="zh-CN"/>
              </w:rPr>
            </w:pPr>
            <w:r>
              <w:rPr>
                <w:rFonts w:hint="eastAsia" w:ascii="宋体"/>
                <w:color w:val="auto"/>
                <w:sz w:val="24"/>
                <w:szCs w:val="32"/>
                <w:lang w:val="en-US" w:eastAsia="zh-CN"/>
              </w:rPr>
              <w:t>柳州市卫生健康委员会</w:t>
            </w:r>
          </w:p>
        </w:tc>
        <w:tc>
          <w:tcPr>
            <w:tcW w:w="3320" w:type="dxa"/>
            <w:vAlign w:val="center"/>
          </w:tcPr>
          <w:p>
            <w:pPr>
              <w:spacing w:line="260" w:lineRule="exact"/>
              <w:rPr>
                <w:rFonts w:hint="eastAsia" w:ascii="宋体" w:hAnsi="宋体" w:cs="宋体"/>
                <w:color w:val="auto"/>
                <w:sz w:val="24"/>
              </w:rPr>
            </w:pPr>
            <w:r>
              <w:rPr>
                <w:rFonts w:hint="eastAsia" w:ascii="宋体" w:hAnsi="宋体" w:cs="宋体"/>
                <w:color w:val="auto"/>
                <w:sz w:val="24"/>
              </w:rPr>
              <w:t>【法律法规】《中华人民共和国执业医师法》、《医疗机构管理条例》、《护士条例》、《中华人民共和国献血法》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15" w:hRule="atLeast"/>
          <w:jc w:val="center"/>
        </w:trPr>
        <w:tc>
          <w:tcPr>
            <w:tcW w:w="583" w:type="dxa"/>
            <w:vAlign w:val="center"/>
          </w:tcPr>
          <w:p>
            <w:pPr>
              <w:jc w:val="center"/>
              <w:rPr>
                <w:rFonts w:hint="default" w:ascii="宋体"/>
                <w:color w:val="auto"/>
                <w:sz w:val="24"/>
                <w:szCs w:val="32"/>
                <w:lang w:val="en-US" w:eastAsia="zh-CN"/>
              </w:rPr>
            </w:pPr>
            <w:r>
              <w:rPr>
                <w:rFonts w:hint="eastAsia" w:ascii="宋体"/>
                <w:color w:val="auto"/>
                <w:sz w:val="24"/>
                <w:szCs w:val="32"/>
                <w:lang w:val="en-US" w:eastAsia="zh-CN"/>
              </w:rPr>
              <w:t>3</w:t>
            </w:r>
          </w:p>
        </w:tc>
        <w:tc>
          <w:tcPr>
            <w:tcW w:w="1425" w:type="dxa"/>
            <w:vAlign w:val="center"/>
          </w:tcPr>
          <w:p>
            <w:pPr>
              <w:spacing w:line="260" w:lineRule="exact"/>
              <w:jc w:val="center"/>
              <w:rPr>
                <w:rFonts w:hint="default" w:ascii="宋体"/>
                <w:color w:val="auto"/>
                <w:sz w:val="24"/>
                <w:szCs w:val="32"/>
                <w:lang w:val="en-US" w:eastAsia="zh-CN"/>
              </w:rPr>
            </w:pPr>
            <w:r>
              <w:rPr>
                <w:rFonts w:hint="eastAsia" w:ascii="宋体"/>
                <w:color w:val="auto"/>
                <w:sz w:val="24"/>
                <w:szCs w:val="32"/>
                <w:lang w:val="en-US" w:eastAsia="zh-CN"/>
              </w:rPr>
              <w:t>放射卫生监督</w:t>
            </w:r>
          </w:p>
        </w:tc>
        <w:tc>
          <w:tcPr>
            <w:tcW w:w="3795" w:type="dxa"/>
            <w:vAlign w:val="center"/>
          </w:tcPr>
          <w:p>
            <w:pPr>
              <w:spacing w:line="260" w:lineRule="exact"/>
              <w:rPr>
                <w:rFonts w:hint="eastAsia" w:ascii="宋体" w:hAnsi="宋体" w:cs="宋体"/>
                <w:color w:val="auto"/>
                <w:sz w:val="24"/>
              </w:rPr>
            </w:pPr>
            <w:r>
              <w:rPr>
                <w:rFonts w:hint="eastAsia" w:ascii="宋体" w:hAnsi="宋体" w:cs="宋体"/>
                <w:color w:val="auto"/>
                <w:sz w:val="24"/>
              </w:rPr>
              <w:t>对放射诊疗许可、校验、变更情况；放射工作人员健康监护、放射诊疗设备、安全防护装置、辐射检测仪器和个人防护用品配备情况；放射卫生技术服务机构依法开展放射卫生技术服务情况等开展监督检查。</w:t>
            </w:r>
          </w:p>
        </w:tc>
        <w:tc>
          <w:tcPr>
            <w:tcW w:w="1365" w:type="dxa"/>
            <w:vAlign w:val="center"/>
          </w:tcPr>
          <w:p>
            <w:pPr>
              <w:spacing w:line="260" w:lineRule="exact"/>
              <w:rPr>
                <w:rFonts w:hint="default" w:ascii="宋体"/>
                <w:color w:val="auto"/>
                <w:sz w:val="24"/>
                <w:szCs w:val="32"/>
                <w:lang w:val="en-US" w:eastAsia="zh-CN"/>
              </w:rPr>
            </w:pPr>
            <w:r>
              <w:rPr>
                <w:rFonts w:hint="eastAsia" w:ascii="宋体"/>
                <w:color w:val="auto"/>
                <w:sz w:val="24"/>
                <w:szCs w:val="32"/>
                <w:lang w:val="en-US" w:eastAsia="zh-CN"/>
              </w:rPr>
              <w:t>放射诊疗单位、放射卫生技术服务机构</w:t>
            </w:r>
          </w:p>
        </w:tc>
        <w:tc>
          <w:tcPr>
            <w:tcW w:w="945" w:type="dxa"/>
            <w:vAlign w:val="center"/>
          </w:tcPr>
          <w:p>
            <w:pPr>
              <w:spacing w:line="260" w:lineRule="exact"/>
              <w:rPr>
                <w:rFonts w:hint="eastAsia" w:ascii="宋体"/>
                <w:color w:val="auto"/>
                <w:sz w:val="24"/>
                <w:szCs w:val="32"/>
                <w:lang w:val="en-US" w:eastAsia="zh-CN"/>
              </w:rPr>
            </w:pPr>
            <w:r>
              <w:rPr>
                <w:rFonts w:hint="eastAsia" w:ascii="宋体"/>
                <w:color w:val="auto"/>
                <w:sz w:val="24"/>
                <w:szCs w:val="32"/>
                <w:lang w:val="en-US" w:eastAsia="zh-CN"/>
              </w:rPr>
              <w:t>一般检查事项</w:t>
            </w:r>
          </w:p>
        </w:tc>
        <w:tc>
          <w:tcPr>
            <w:tcW w:w="1260" w:type="dxa"/>
            <w:vAlign w:val="center"/>
          </w:tcPr>
          <w:p>
            <w:pPr>
              <w:spacing w:line="260" w:lineRule="exact"/>
              <w:rPr>
                <w:rFonts w:hint="eastAsia" w:ascii="宋体"/>
                <w:color w:val="auto"/>
                <w:sz w:val="24"/>
                <w:szCs w:val="32"/>
                <w:lang w:val="en-US" w:eastAsia="zh-CN"/>
              </w:rPr>
            </w:pPr>
            <w:r>
              <w:rPr>
                <w:rFonts w:hint="eastAsia" w:ascii="宋体"/>
                <w:color w:val="auto"/>
                <w:sz w:val="24"/>
                <w:szCs w:val="32"/>
                <w:lang w:val="en-US" w:eastAsia="zh-CN"/>
              </w:rPr>
              <w:t>现场检查</w:t>
            </w:r>
          </w:p>
        </w:tc>
        <w:tc>
          <w:tcPr>
            <w:tcW w:w="1215" w:type="dxa"/>
            <w:vAlign w:val="center"/>
          </w:tcPr>
          <w:p>
            <w:pPr>
              <w:spacing w:line="260" w:lineRule="exact"/>
              <w:rPr>
                <w:rFonts w:hint="eastAsia" w:ascii="宋体"/>
                <w:color w:val="auto"/>
                <w:sz w:val="24"/>
                <w:szCs w:val="32"/>
                <w:lang w:val="en-US" w:eastAsia="zh-CN"/>
              </w:rPr>
            </w:pPr>
            <w:r>
              <w:rPr>
                <w:rFonts w:hint="eastAsia" w:ascii="宋体"/>
                <w:color w:val="auto"/>
                <w:sz w:val="24"/>
                <w:szCs w:val="32"/>
                <w:lang w:val="en-US" w:eastAsia="zh-CN"/>
              </w:rPr>
              <w:t>柳州市卫生健康委员会</w:t>
            </w:r>
          </w:p>
        </w:tc>
        <w:tc>
          <w:tcPr>
            <w:tcW w:w="3320" w:type="dxa"/>
            <w:vAlign w:val="center"/>
          </w:tcPr>
          <w:p>
            <w:pPr>
              <w:spacing w:line="260" w:lineRule="exact"/>
              <w:rPr>
                <w:rFonts w:hint="eastAsia" w:ascii="宋体" w:hAnsi="宋体" w:cs="宋体"/>
                <w:color w:val="auto"/>
                <w:sz w:val="24"/>
              </w:rPr>
            </w:pPr>
            <w:r>
              <w:rPr>
                <w:rFonts w:hint="eastAsia" w:ascii="宋体" w:hAnsi="宋体" w:cs="宋体"/>
                <w:color w:val="auto"/>
                <w:sz w:val="24"/>
              </w:rPr>
              <w:t>【法律法规】《放射诊疗管理规定》、《中华人民共和国职业病防治法》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7" w:hRule="atLeast"/>
          <w:jc w:val="center"/>
        </w:trPr>
        <w:tc>
          <w:tcPr>
            <w:tcW w:w="583" w:type="dxa"/>
            <w:vAlign w:val="center"/>
          </w:tcPr>
          <w:p>
            <w:pPr>
              <w:jc w:val="center"/>
              <w:rPr>
                <w:rFonts w:hint="default" w:ascii="宋体"/>
                <w:color w:val="auto"/>
                <w:sz w:val="24"/>
                <w:szCs w:val="32"/>
                <w:lang w:val="en-US" w:eastAsia="zh-CN"/>
              </w:rPr>
            </w:pPr>
            <w:r>
              <w:rPr>
                <w:rFonts w:hint="eastAsia" w:ascii="宋体"/>
                <w:color w:val="auto"/>
                <w:sz w:val="24"/>
                <w:szCs w:val="32"/>
                <w:lang w:val="en-US" w:eastAsia="zh-CN"/>
              </w:rPr>
              <w:t>4</w:t>
            </w:r>
          </w:p>
        </w:tc>
        <w:tc>
          <w:tcPr>
            <w:tcW w:w="1425" w:type="dxa"/>
            <w:vAlign w:val="center"/>
          </w:tcPr>
          <w:p>
            <w:pPr>
              <w:spacing w:line="260" w:lineRule="exact"/>
              <w:jc w:val="center"/>
              <w:rPr>
                <w:rFonts w:hint="default" w:ascii="宋体"/>
                <w:color w:val="auto"/>
                <w:sz w:val="24"/>
                <w:szCs w:val="32"/>
                <w:lang w:val="en-US" w:eastAsia="zh-CN"/>
              </w:rPr>
            </w:pPr>
            <w:r>
              <w:rPr>
                <w:rFonts w:hint="eastAsia" w:ascii="宋体"/>
                <w:color w:val="auto"/>
                <w:sz w:val="24"/>
                <w:szCs w:val="32"/>
                <w:lang w:val="en-US" w:eastAsia="zh-CN"/>
              </w:rPr>
              <w:t>学校卫生监督</w:t>
            </w:r>
          </w:p>
        </w:tc>
        <w:tc>
          <w:tcPr>
            <w:tcW w:w="3795" w:type="dxa"/>
            <w:vAlign w:val="center"/>
          </w:tcPr>
          <w:p>
            <w:pPr>
              <w:spacing w:line="260" w:lineRule="exact"/>
              <w:rPr>
                <w:rFonts w:hint="eastAsia" w:ascii="宋体" w:hAnsi="宋体" w:cs="宋体"/>
                <w:color w:val="auto"/>
                <w:sz w:val="24"/>
              </w:rPr>
            </w:pPr>
            <w:r>
              <w:rPr>
                <w:rFonts w:hint="eastAsia" w:ascii="宋体" w:hAnsi="宋体" w:cs="宋体"/>
                <w:color w:val="auto"/>
                <w:sz w:val="24"/>
              </w:rPr>
              <w:t>对学校的教学及生活环境、传染病防控工作、生活饮用水、学校内设医疗机构和保健室开展卫生监督检查。</w:t>
            </w:r>
          </w:p>
        </w:tc>
        <w:tc>
          <w:tcPr>
            <w:tcW w:w="1365" w:type="dxa"/>
            <w:vAlign w:val="center"/>
          </w:tcPr>
          <w:p>
            <w:pPr>
              <w:spacing w:line="260" w:lineRule="exact"/>
              <w:rPr>
                <w:rFonts w:hint="default" w:ascii="宋体"/>
                <w:color w:val="auto"/>
                <w:sz w:val="24"/>
                <w:szCs w:val="32"/>
                <w:lang w:val="en-US" w:eastAsia="zh-CN"/>
              </w:rPr>
            </w:pPr>
            <w:r>
              <w:rPr>
                <w:rFonts w:hint="eastAsia" w:ascii="宋体"/>
                <w:color w:val="auto"/>
                <w:sz w:val="24"/>
                <w:szCs w:val="32"/>
                <w:lang w:val="en-US" w:eastAsia="zh-CN"/>
              </w:rPr>
              <w:t>学校</w:t>
            </w:r>
          </w:p>
        </w:tc>
        <w:tc>
          <w:tcPr>
            <w:tcW w:w="945" w:type="dxa"/>
            <w:vAlign w:val="center"/>
          </w:tcPr>
          <w:p>
            <w:pPr>
              <w:spacing w:line="260" w:lineRule="exact"/>
              <w:rPr>
                <w:rFonts w:hint="eastAsia" w:ascii="宋体"/>
                <w:color w:val="auto"/>
                <w:sz w:val="24"/>
                <w:szCs w:val="32"/>
                <w:lang w:val="en-US" w:eastAsia="zh-CN"/>
              </w:rPr>
            </w:pPr>
            <w:r>
              <w:rPr>
                <w:rFonts w:hint="eastAsia" w:ascii="宋体"/>
                <w:color w:val="auto"/>
                <w:sz w:val="24"/>
                <w:szCs w:val="32"/>
                <w:lang w:val="en-US" w:eastAsia="zh-CN"/>
              </w:rPr>
              <w:t>一般检查事项</w:t>
            </w:r>
          </w:p>
        </w:tc>
        <w:tc>
          <w:tcPr>
            <w:tcW w:w="1260" w:type="dxa"/>
            <w:vAlign w:val="center"/>
          </w:tcPr>
          <w:p>
            <w:pPr>
              <w:spacing w:line="260" w:lineRule="exact"/>
              <w:rPr>
                <w:rFonts w:hint="eastAsia" w:ascii="宋体"/>
                <w:color w:val="auto"/>
                <w:sz w:val="24"/>
                <w:szCs w:val="32"/>
                <w:lang w:val="en-US" w:eastAsia="zh-CN"/>
              </w:rPr>
            </w:pPr>
            <w:r>
              <w:rPr>
                <w:rFonts w:hint="eastAsia" w:ascii="宋体"/>
                <w:color w:val="auto"/>
                <w:sz w:val="24"/>
                <w:szCs w:val="32"/>
                <w:lang w:val="en-US" w:eastAsia="zh-CN"/>
              </w:rPr>
              <w:t>现场检查</w:t>
            </w:r>
          </w:p>
        </w:tc>
        <w:tc>
          <w:tcPr>
            <w:tcW w:w="1215" w:type="dxa"/>
            <w:vAlign w:val="center"/>
          </w:tcPr>
          <w:p>
            <w:pPr>
              <w:spacing w:line="260" w:lineRule="exact"/>
              <w:rPr>
                <w:rFonts w:hint="eastAsia" w:ascii="宋体"/>
                <w:color w:val="auto"/>
                <w:sz w:val="24"/>
                <w:szCs w:val="32"/>
                <w:lang w:val="en-US" w:eastAsia="zh-CN"/>
              </w:rPr>
            </w:pPr>
            <w:r>
              <w:rPr>
                <w:rFonts w:hint="eastAsia" w:ascii="宋体"/>
                <w:color w:val="auto"/>
                <w:sz w:val="24"/>
                <w:szCs w:val="32"/>
                <w:lang w:val="en-US" w:eastAsia="zh-CN"/>
              </w:rPr>
              <w:t>柳州市卫生健康委员会</w:t>
            </w:r>
          </w:p>
        </w:tc>
        <w:tc>
          <w:tcPr>
            <w:tcW w:w="3320" w:type="dxa"/>
            <w:vAlign w:val="center"/>
          </w:tcPr>
          <w:p>
            <w:pPr>
              <w:spacing w:line="260" w:lineRule="exact"/>
              <w:rPr>
                <w:rFonts w:hint="eastAsia" w:ascii="宋体" w:hAnsi="宋体" w:cs="宋体"/>
                <w:color w:val="auto"/>
                <w:sz w:val="24"/>
              </w:rPr>
            </w:pPr>
            <w:r>
              <w:rPr>
                <w:rFonts w:hint="eastAsia" w:ascii="宋体" w:hAnsi="宋体" w:cs="宋体"/>
                <w:color w:val="auto"/>
                <w:sz w:val="24"/>
              </w:rPr>
              <w:t>【法律法规】《学校卫生工作条例》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5" w:hRule="atLeast"/>
          <w:jc w:val="center"/>
        </w:trPr>
        <w:tc>
          <w:tcPr>
            <w:tcW w:w="583" w:type="dxa"/>
            <w:vAlign w:val="center"/>
          </w:tcPr>
          <w:p>
            <w:pPr>
              <w:jc w:val="center"/>
              <w:rPr>
                <w:rFonts w:hint="default" w:ascii="宋体"/>
                <w:color w:val="auto"/>
                <w:sz w:val="24"/>
                <w:szCs w:val="32"/>
                <w:lang w:val="en-US" w:eastAsia="zh-CN"/>
              </w:rPr>
            </w:pPr>
            <w:r>
              <w:rPr>
                <w:rFonts w:hint="eastAsia" w:ascii="宋体"/>
                <w:color w:val="auto"/>
                <w:sz w:val="24"/>
                <w:szCs w:val="32"/>
                <w:lang w:val="en-US" w:eastAsia="zh-CN"/>
              </w:rPr>
              <w:t>5</w:t>
            </w:r>
          </w:p>
        </w:tc>
        <w:tc>
          <w:tcPr>
            <w:tcW w:w="1425" w:type="dxa"/>
            <w:vAlign w:val="center"/>
          </w:tcPr>
          <w:p>
            <w:pPr>
              <w:spacing w:line="260" w:lineRule="exact"/>
              <w:jc w:val="center"/>
              <w:rPr>
                <w:rFonts w:hint="default" w:ascii="宋体"/>
                <w:color w:val="auto"/>
                <w:sz w:val="24"/>
                <w:szCs w:val="32"/>
                <w:lang w:val="en-US" w:eastAsia="zh-CN"/>
              </w:rPr>
            </w:pPr>
            <w:r>
              <w:rPr>
                <w:rFonts w:hint="eastAsia" w:ascii="宋体"/>
                <w:color w:val="auto"/>
                <w:sz w:val="24"/>
                <w:szCs w:val="32"/>
                <w:lang w:val="en-US" w:eastAsia="zh-CN"/>
              </w:rPr>
              <w:t>传染病防治卫生监督</w:t>
            </w:r>
          </w:p>
        </w:tc>
        <w:tc>
          <w:tcPr>
            <w:tcW w:w="3795" w:type="dxa"/>
            <w:vAlign w:val="center"/>
          </w:tcPr>
          <w:p>
            <w:pPr>
              <w:spacing w:line="260" w:lineRule="exact"/>
              <w:rPr>
                <w:rFonts w:hint="eastAsia" w:ascii="宋体" w:hAnsi="宋体" w:cs="宋体"/>
                <w:color w:val="auto"/>
                <w:sz w:val="24"/>
              </w:rPr>
            </w:pPr>
            <w:r>
              <w:rPr>
                <w:rFonts w:hint="eastAsia" w:ascii="宋体" w:hAnsi="宋体" w:cs="宋体"/>
                <w:color w:val="auto"/>
                <w:sz w:val="24"/>
              </w:rPr>
              <w:t>对医疗卫生机构（疾控机构、医疗机构、采供血机构）预防接种、传染病疫情报告、传染病疫情控制措施、消毒隔离制度执行情况、医疗废物处置及病原微生物实验室生物安全管理情况等开展卫生监督检查。</w:t>
            </w:r>
          </w:p>
        </w:tc>
        <w:tc>
          <w:tcPr>
            <w:tcW w:w="1365" w:type="dxa"/>
            <w:vAlign w:val="center"/>
          </w:tcPr>
          <w:p>
            <w:pPr>
              <w:spacing w:line="260" w:lineRule="exact"/>
              <w:rPr>
                <w:rFonts w:hint="default" w:ascii="宋体"/>
                <w:color w:val="auto"/>
                <w:sz w:val="24"/>
                <w:szCs w:val="32"/>
                <w:lang w:val="en-US" w:eastAsia="zh-CN"/>
              </w:rPr>
            </w:pPr>
            <w:r>
              <w:rPr>
                <w:rFonts w:hint="eastAsia" w:ascii="宋体"/>
                <w:color w:val="auto"/>
                <w:sz w:val="24"/>
                <w:szCs w:val="32"/>
                <w:lang w:val="en-US" w:eastAsia="zh-CN"/>
              </w:rPr>
              <w:t>医疗卫生机构（包括疾控机构、医疗机构、采供血机构）</w:t>
            </w:r>
          </w:p>
        </w:tc>
        <w:tc>
          <w:tcPr>
            <w:tcW w:w="945" w:type="dxa"/>
            <w:vAlign w:val="center"/>
          </w:tcPr>
          <w:p>
            <w:pPr>
              <w:spacing w:line="260" w:lineRule="exact"/>
              <w:rPr>
                <w:rFonts w:hint="eastAsia" w:ascii="宋体"/>
                <w:color w:val="auto"/>
                <w:sz w:val="24"/>
                <w:szCs w:val="32"/>
                <w:lang w:val="en-US" w:eastAsia="zh-CN"/>
              </w:rPr>
            </w:pPr>
            <w:r>
              <w:rPr>
                <w:rFonts w:hint="eastAsia" w:ascii="宋体"/>
                <w:color w:val="auto"/>
                <w:sz w:val="24"/>
                <w:szCs w:val="32"/>
                <w:lang w:val="en-US" w:eastAsia="zh-CN"/>
              </w:rPr>
              <w:t>一般检查事项</w:t>
            </w:r>
          </w:p>
        </w:tc>
        <w:tc>
          <w:tcPr>
            <w:tcW w:w="1260" w:type="dxa"/>
            <w:vAlign w:val="center"/>
          </w:tcPr>
          <w:p>
            <w:pPr>
              <w:spacing w:line="260" w:lineRule="exact"/>
              <w:rPr>
                <w:rFonts w:hint="eastAsia" w:ascii="宋体"/>
                <w:color w:val="auto"/>
                <w:sz w:val="24"/>
                <w:szCs w:val="32"/>
                <w:lang w:val="en-US" w:eastAsia="zh-CN"/>
              </w:rPr>
            </w:pPr>
            <w:r>
              <w:rPr>
                <w:rFonts w:hint="eastAsia" w:ascii="宋体"/>
                <w:color w:val="auto"/>
                <w:sz w:val="24"/>
                <w:szCs w:val="32"/>
                <w:lang w:val="en-US" w:eastAsia="zh-CN"/>
              </w:rPr>
              <w:t>现场检查</w:t>
            </w:r>
          </w:p>
        </w:tc>
        <w:tc>
          <w:tcPr>
            <w:tcW w:w="1215" w:type="dxa"/>
            <w:vAlign w:val="center"/>
          </w:tcPr>
          <w:p>
            <w:pPr>
              <w:spacing w:line="260" w:lineRule="exact"/>
              <w:rPr>
                <w:rFonts w:hint="eastAsia" w:ascii="宋体"/>
                <w:color w:val="auto"/>
                <w:sz w:val="24"/>
                <w:szCs w:val="32"/>
                <w:lang w:val="en-US" w:eastAsia="zh-CN"/>
              </w:rPr>
            </w:pPr>
            <w:r>
              <w:rPr>
                <w:rFonts w:hint="eastAsia" w:ascii="宋体"/>
                <w:color w:val="auto"/>
                <w:sz w:val="24"/>
                <w:szCs w:val="32"/>
                <w:lang w:val="en-US" w:eastAsia="zh-CN"/>
              </w:rPr>
              <w:t>柳州市卫生健康委员会</w:t>
            </w:r>
          </w:p>
        </w:tc>
        <w:tc>
          <w:tcPr>
            <w:tcW w:w="3320" w:type="dxa"/>
            <w:vAlign w:val="center"/>
          </w:tcPr>
          <w:p>
            <w:pPr>
              <w:spacing w:line="260" w:lineRule="exact"/>
              <w:rPr>
                <w:rFonts w:hint="eastAsia" w:ascii="宋体" w:hAnsi="宋体" w:cs="宋体"/>
                <w:color w:val="auto"/>
                <w:sz w:val="24"/>
              </w:rPr>
            </w:pPr>
            <w:r>
              <w:rPr>
                <w:rFonts w:hint="eastAsia" w:ascii="宋体" w:hAnsi="宋体" w:cs="宋体"/>
                <w:color w:val="auto"/>
                <w:sz w:val="24"/>
              </w:rPr>
              <w:t>【法律法规】《中华人民共和国传染病防治法》、《消毒管理办法》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7" w:hRule="atLeast"/>
          <w:jc w:val="center"/>
        </w:trPr>
        <w:tc>
          <w:tcPr>
            <w:tcW w:w="583" w:type="dxa"/>
            <w:vAlign w:val="center"/>
          </w:tcPr>
          <w:p>
            <w:pPr>
              <w:jc w:val="center"/>
              <w:rPr>
                <w:rFonts w:hint="default" w:ascii="宋体"/>
                <w:color w:val="auto"/>
                <w:sz w:val="24"/>
                <w:szCs w:val="32"/>
                <w:lang w:val="en-US" w:eastAsia="zh-CN"/>
              </w:rPr>
            </w:pPr>
            <w:r>
              <w:rPr>
                <w:rFonts w:hint="eastAsia" w:ascii="宋体"/>
                <w:color w:val="auto"/>
                <w:sz w:val="24"/>
                <w:szCs w:val="32"/>
                <w:lang w:val="en-US" w:eastAsia="zh-CN"/>
              </w:rPr>
              <w:t>6</w:t>
            </w:r>
          </w:p>
        </w:tc>
        <w:tc>
          <w:tcPr>
            <w:tcW w:w="1425" w:type="dxa"/>
            <w:vAlign w:val="center"/>
          </w:tcPr>
          <w:p>
            <w:pPr>
              <w:spacing w:line="260" w:lineRule="exact"/>
              <w:jc w:val="center"/>
              <w:rPr>
                <w:rFonts w:hint="default" w:ascii="宋体"/>
                <w:color w:val="auto"/>
                <w:sz w:val="24"/>
                <w:szCs w:val="32"/>
                <w:lang w:val="en-US" w:eastAsia="zh-CN"/>
              </w:rPr>
            </w:pPr>
            <w:r>
              <w:rPr>
                <w:rFonts w:hint="eastAsia" w:ascii="宋体"/>
                <w:color w:val="auto"/>
                <w:sz w:val="24"/>
                <w:szCs w:val="32"/>
                <w:lang w:val="en-US" w:eastAsia="zh-CN"/>
              </w:rPr>
              <w:t>计划生育卫生监督</w:t>
            </w:r>
          </w:p>
        </w:tc>
        <w:tc>
          <w:tcPr>
            <w:tcW w:w="3795" w:type="dxa"/>
            <w:vAlign w:val="center"/>
          </w:tcPr>
          <w:p>
            <w:pPr>
              <w:spacing w:line="260" w:lineRule="exact"/>
              <w:rPr>
                <w:rFonts w:hint="eastAsia" w:ascii="宋体" w:hAnsi="宋体" w:cs="宋体"/>
                <w:color w:val="auto"/>
                <w:sz w:val="24"/>
              </w:rPr>
            </w:pPr>
            <w:r>
              <w:rPr>
                <w:rFonts w:hint="eastAsia" w:ascii="宋体" w:hAnsi="宋体" w:cs="宋体"/>
                <w:color w:val="auto"/>
                <w:sz w:val="24"/>
              </w:rPr>
              <w:t>对从事计划生育技术服务的机构人员、非医学需要的胎儿性别鉴定行为、选择性别的人工终止妊娠行为的监督检查。</w:t>
            </w:r>
          </w:p>
        </w:tc>
        <w:tc>
          <w:tcPr>
            <w:tcW w:w="1365" w:type="dxa"/>
            <w:vAlign w:val="center"/>
          </w:tcPr>
          <w:p>
            <w:pPr>
              <w:spacing w:line="260" w:lineRule="exact"/>
              <w:rPr>
                <w:rFonts w:hint="default" w:ascii="宋体"/>
                <w:color w:val="auto"/>
                <w:sz w:val="24"/>
                <w:szCs w:val="32"/>
                <w:lang w:val="en-US" w:eastAsia="zh-CN"/>
              </w:rPr>
            </w:pPr>
            <w:r>
              <w:rPr>
                <w:rFonts w:hint="eastAsia" w:ascii="宋体"/>
                <w:color w:val="auto"/>
                <w:sz w:val="24"/>
                <w:szCs w:val="32"/>
                <w:lang w:val="en-US" w:eastAsia="zh-CN"/>
              </w:rPr>
              <w:t>计划生育服务机构</w:t>
            </w:r>
          </w:p>
        </w:tc>
        <w:tc>
          <w:tcPr>
            <w:tcW w:w="945" w:type="dxa"/>
            <w:vAlign w:val="center"/>
          </w:tcPr>
          <w:p>
            <w:pPr>
              <w:spacing w:line="260" w:lineRule="exact"/>
              <w:rPr>
                <w:rFonts w:hint="eastAsia" w:ascii="宋体"/>
                <w:color w:val="auto"/>
                <w:sz w:val="24"/>
                <w:szCs w:val="32"/>
                <w:lang w:val="en-US" w:eastAsia="zh-CN"/>
              </w:rPr>
            </w:pPr>
            <w:r>
              <w:rPr>
                <w:rFonts w:hint="eastAsia" w:ascii="宋体"/>
                <w:color w:val="auto"/>
                <w:sz w:val="24"/>
                <w:szCs w:val="32"/>
                <w:lang w:val="en-US" w:eastAsia="zh-CN"/>
              </w:rPr>
              <w:t>一般检查事项</w:t>
            </w:r>
          </w:p>
        </w:tc>
        <w:tc>
          <w:tcPr>
            <w:tcW w:w="1260" w:type="dxa"/>
            <w:vAlign w:val="center"/>
          </w:tcPr>
          <w:p>
            <w:pPr>
              <w:spacing w:line="260" w:lineRule="exact"/>
              <w:rPr>
                <w:rFonts w:hint="eastAsia" w:ascii="宋体"/>
                <w:color w:val="auto"/>
                <w:sz w:val="24"/>
                <w:szCs w:val="32"/>
                <w:lang w:val="en-US" w:eastAsia="zh-CN"/>
              </w:rPr>
            </w:pPr>
            <w:r>
              <w:rPr>
                <w:rFonts w:hint="eastAsia" w:ascii="宋体"/>
                <w:color w:val="auto"/>
                <w:sz w:val="24"/>
                <w:szCs w:val="32"/>
                <w:lang w:val="en-US" w:eastAsia="zh-CN"/>
              </w:rPr>
              <w:t>现场检查</w:t>
            </w:r>
          </w:p>
        </w:tc>
        <w:tc>
          <w:tcPr>
            <w:tcW w:w="1215" w:type="dxa"/>
            <w:vAlign w:val="center"/>
          </w:tcPr>
          <w:p>
            <w:pPr>
              <w:spacing w:line="260" w:lineRule="exact"/>
              <w:rPr>
                <w:rFonts w:hint="eastAsia" w:ascii="宋体"/>
                <w:color w:val="auto"/>
                <w:sz w:val="24"/>
                <w:szCs w:val="32"/>
                <w:lang w:val="en-US" w:eastAsia="zh-CN"/>
              </w:rPr>
            </w:pPr>
            <w:r>
              <w:rPr>
                <w:rFonts w:hint="eastAsia" w:ascii="宋体"/>
                <w:color w:val="auto"/>
                <w:sz w:val="24"/>
                <w:szCs w:val="32"/>
                <w:lang w:val="en-US" w:eastAsia="zh-CN"/>
              </w:rPr>
              <w:t>柳州市卫生健康委员会</w:t>
            </w:r>
          </w:p>
        </w:tc>
        <w:tc>
          <w:tcPr>
            <w:tcW w:w="3320" w:type="dxa"/>
            <w:vAlign w:val="center"/>
          </w:tcPr>
          <w:p>
            <w:pPr>
              <w:spacing w:line="260" w:lineRule="exact"/>
              <w:rPr>
                <w:rFonts w:hint="eastAsia" w:ascii="宋体" w:hAnsi="宋体" w:cs="宋体"/>
                <w:color w:val="auto"/>
                <w:sz w:val="24"/>
              </w:rPr>
            </w:pPr>
            <w:r>
              <w:rPr>
                <w:rFonts w:hint="eastAsia" w:ascii="宋体" w:hAnsi="宋体" w:cs="宋体"/>
                <w:color w:val="auto"/>
                <w:sz w:val="24"/>
              </w:rPr>
              <w:t>【法律法规】《中华人民共和国人口与计划生育法》、《计划生育技术服务管理条例》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5" w:hRule="atLeast"/>
          <w:jc w:val="center"/>
        </w:trPr>
        <w:tc>
          <w:tcPr>
            <w:tcW w:w="583" w:type="dxa"/>
            <w:vAlign w:val="center"/>
          </w:tcPr>
          <w:p>
            <w:pPr>
              <w:jc w:val="center"/>
              <w:rPr>
                <w:rFonts w:hint="default" w:ascii="宋体"/>
                <w:color w:val="auto"/>
                <w:sz w:val="24"/>
                <w:szCs w:val="32"/>
                <w:lang w:val="en-US" w:eastAsia="zh-CN"/>
              </w:rPr>
            </w:pPr>
            <w:r>
              <w:rPr>
                <w:rFonts w:hint="eastAsia" w:ascii="宋体"/>
                <w:color w:val="auto"/>
                <w:sz w:val="24"/>
                <w:szCs w:val="32"/>
                <w:lang w:val="en-US" w:eastAsia="zh-CN"/>
              </w:rPr>
              <w:t>7</w:t>
            </w:r>
          </w:p>
        </w:tc>
        <w:tc>
          <w:tcPr>
            <w:tcW w:w="1425" w:type="dxa"/>
            <w:vAlign w:val="center"/>
          </w:tcPr>
          <w:p>
            <w:pPr>
              <w:spacing w:line="260" w:lineRule="exact"/>
              <w:jc w:val="center"/>
              <w:rPr>
                <w:rFonts w:hint="default" w:ascii="宋体"/>
                <w:color w:val="auto"/>
                <w:sz w:val="24"/>
                <w:szCs w:val="32"/>
                <w:lang w:val="en-US" w:eastAsia="zh-CN"/>
              </w:rPr>
            </w:pPr>
            <w:r>
              <w:rPr>
                <w:rFonts w:hint="eastAsia" w:ascii="宋体"/>
                <w:color w:val="auto"/>
                <w:sz w:val="24"/>
                <w:szCs w:val="32"/>
                <w:lang w:val="en-US" w:eastAsia="zh-CN"/>
              </w:rPr>
              <w:t>生活饮用水卫生监督</w:t>
            </w:r>
          </w:p>
        </w:tc>
        <w:tc>
          <w:tcPr>
            <w:tcW w:w="3795" w:type="dxa"/>
            <w:vAlign w:val="center"/>
          </w:tcPr>
          <w:p>
            <w:pPr>
              <w:spacing w:line="260" w:lineRule="exact"/>
              <w:rPr>
                <w:rFonts w:hint="eastAsia" w:ascii="宋体" w:hAnsi="宋体" w:cs="宋体"/>
                <w:color w:val="auto"/>
                <w:sz w:val="24"/>
              </w:rPr>
            </w:pPr>
            <w:r>
              <w:rPr>
                <w:rFonts w:hint="eastAsia" w:ascii="宋体" w:hAnsi="宋体" w:cs="宋体"/>
                <w:color w:val="auto"/>
                <w:sz w:val="24"/>
              </w:rPr>
              <w:t>对供水单位卫生许可情况、从业人员健康情况、卫生管理制度落实情况开展监督检查；对涉及饮用水卫生安全产品开展监督检查；对生活饮用水、涉水产品开展卫生监督抽检。</w:t>
            </w:r>
          </w:p>
        </w:tc>
        <w:tc>
          <w:tcPr>
            <w:tcW w:w="1365" w:type="dxa"/>
            <w:vAlign w:val="center"/>
          </w:tcPr>
          <w:p>
            <w:pPr>
              <w:spacing w:line="260" w:lineRule="exact"/>
              <w:rPr>
                <w:rFonts w:hint="default" w:ascii="宋体"/>
                <w:color w:val="auto"/>
                <w:sz w:val="24"/>
                <w:szCs w:val="32"/>
                <w:lang w:val="en-US" w:eastAsia="zh-CN"/>
              </w:rPr>
            </w:pPr>
            <w:r>
              <w:rPr>
                <w:rFonts w:hint="eastAsia" w:ascii="宋体"/>
                <w:color w:val="auto"/>
                <w:sz w:val="24"/>
                <w:szCs w:val="32"/>
                <w:lang w:val="en-US" w:eastAsia="zh-CN"/>
              </w:rPr>
              <w:t>供水单位</w:t>
            </w:r>
          </w:p>
        </w:tc>
        <w:tc>
          <w:tcPr>
            <w:tcW w:w="945" w:type="dxa"/>
            <w:vAlign w:val="center"/>
          </w:tcPr>
          <w:p>
            <w:pPr>
              <w:spacing w:line="260" w:lineRule="exact"/>
              <w:rPr>
                <w:rFonts w:hint="eastAsia" w:ascii="宋体"/>
                <w:color w:val="auto"/>
                <w:sz w:val="24"/>
                <w:szCs w:val="32"/>
                <w:lang w:val="en-US" w:eastAsia="zh-CN"/>
              </w:rPr>
            </w:pPr>
            <w:r>
              <w:rPr>
                <w:rFonts w:hint="eastAsia" w:ascii="宋体"/>
                <w:color w:val="auto"/>
                <w:sz w:val="24"/>
                <w:szCs w:val="32"/>
                <w:lang w:val="en-US" w:eastAsia="zh-CN"/>
              </w:rPr>
              <w:t>一般检查事项</w:t>
            </w:r>
          </w:p>
        </w:tc>
        <w:tc>
          <w:tcPr>
            <w:tcW w:w="1260" w:type="dxa"/>
            <w:vAlign w:val="center"/>
          </w:tcPr>
          <w:p>
            <w:pPr>
              <w:spacing w:line="260" w:lineRule="exact"/>
              <w:rPr>
                <w:rFonts w:hint="eastAsia" w:ascii="宋体"/>
                <w:color w:val="auto"/>
                <w:sz w:val="24"/>
                <w:szCs w:val="32"/>
                <w:lang w:val="en-US" w:eastAsia="zh-CN"/>
              </w:rPr>
            </w:pPr>
            <w:r>
              <w:rPr>
                <w:rFonts w:hint="eastAsia" w:ascii="宋体"/>
                <w:color w:val="auto"/>
                <w:sz w:val="24"/>
                <w:szCs w:val="32"/>
                <w:lang w:val="en-US" w:eastAsia="zh-CN"/>
              </w:rPr>
              <w:t>现场检查</w:t>
            </w:r>
          </w:p>
        </w:tc>
        <w:tc>
          <w:tcPr>
            <w:tcW w:w="1215" w:type="dxa"/>
            <w:vAlign w:val="center"/>
          </w:tcPr>
          <w:p>
            <w:pPr>
              <w:spacing w:line="260" w:lineRule="exact"/>
              <w:rPr>
                <w:rFonts w:hint="eastAsia" w:ascii="宋体"/>
                <w:color w:val="auto"/>
                <w:sz w:val="24"/>
                <w:szCs w:val="32"/>
                <w:lang w:val="en-US" w:eastAsia="zh-CN"/>
              </w:rPr>
            </w:pPr>
            <w:r>
              <w:rPr>
                <w:rFonts w:hint="eastAsia" w:ascii="宋体"/>
                <w:color w:val="auto"/>
                <w:sz w:val="24"/>
                <w:szCs w:val="32"/>
                <w:lang w:val="en-US" w:eastAsia="zh-CN"/>
              </w:rPr>
              <w:t>柳州市卫生健康委员会</w:t>
            </w:r>
          </w:p>
        </w:tc>
        <w:tc>
          <w:tcPr>
            <w:tcW w:w="3320" w:type="dxa"/>
            <w:vAlign w:val="center"/>
          </w:tcPr>
          <w:p>
            <w:pPr>
              <w:spacing w:line="260" w:lineRule="exact"/>
              <w:rPr>
                <w:rFonts w:hint="eastAsia" w:ascii="宋体" w:hAnsi="宋体" w:cs="宋体"/>
                <w:color w:val="auto"/>
                <w:sz w:val="24"/>
              </w:rPr>
            </w:pPr>
            <w:r>
              <w:rPr>
                <w:rFonts w:hint="eastAsia" w:ascii="宋体" w:hAnsi="宋体" w:cs="宋体"/>
                <w:color w:val="auto"/>
                <w:sz w:val="24"/>
              </w:rPr>
              <w:t>【法律法规】《生活饮用水卫生监督管理办法》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0" w:hRule="atLeast"/>
          <w:jc w:val="center"/>
        </w:trPr>
        <w:tc>
          <w:tcPr>
            <w:tcW w:w="583" w:type="dxa"/>
            <w:vAlign w:val="center"/>
          </w:tcPr>
          <w:p>
            <w:pPr>
              <w:jc w:val="center"/>
              <w:rPr>
                <w:rFonts w:hint="default" w:ascii="宋体"/>
                <w:color w:val="auto"/>
                <w:sz w:val="24"/>
                <w:szCs w:val="32"/>
                <w:lang w:val="en-US" w:eastAsia="zh-CN"/>
              </w:rPr>
            </w:pPr>
            <w:r>
              <w:rPr>
                <w:rFonts w:hint="eastAsia" w:ascii="宋体"/>
                <w:color w:val="auto"/>
                <w:sz w:val="24"/>
                <w:szCs w:val="32"/>
                <w:lang w:val="en-US" w:eastAsia="zh-CN"/>
              </w:rPr>
              <w:t>8</w:t>
            </w:r>
          </w:p>
        </w:tc>
        <w:tc>
          <w:tcPr>
            <w:tcW w:w="1425" w:type="dxa"/>
            <w:vAlign w:val="center"/>
          </w:tcPr>
          <w:p>
            <w:pPr>
              <w:spacing w:line="260" w:lineRule="exact"/>
              <w:jc w:val="center"/>
              <w:rPr>
                <w:rFonts w:hint="eastAsia" w:ascii="宋体"/>
                <w:color w:val="auto"/>
                <w:sz w:val="24"/>
                <w:szCs w:val="32"/>
                <w:lang w:val="en-US" w:eastAsia="zh-CN"/>
              </w:rPr>
            </w:pPr>
            <w:r>
              <w:rPr>
                <w:rFonts w:hint="eastAsia" w:ascii="宋体" w:hAnsi="宋体" w:cs="宋体"/>
                <w:color w:val="auto"/>
                <w:sz w:val="24"/>
              </w:rPr>
              <w:t>餐具、饮具集中消毒服务单位卫生监督</w:t>
            </w:r>
          </w:p>
        </w:tc>
        <w:tc>
          <w:tcPr>
            <w:tcW w:w="3795" w:type="dxa"/>
            <w:vAlign w:val="center"/>
          </w:tcPr>
          <w:p>
            <w:pPr>
              <w:spacing w:line="260" w:lineRule="exact"/>
              <w:rPr>
                <w:rFonts w:hint="eastAsia" w:ascii="宋体" w:hAnsi="宋体" w:cs="宋体"/>
                <w:color w:val="auto"/>
                <w:sz w:val="24"/>
              </w:rPr>
            </w:pPr>
            <w:r>
              <w:rPr>
                <w:rFonts w:hint="eastAsia" w:ascii="宋体" w:hAnsi="宋体" w:cs="宋体"/>
                <w:color w:val="auto"/>
                <w:sz w:val="24"/>
              </w:rPr>
              <w:t>对餐具、饮具集中消毒服务单位的作业场所、清洗消毒设备设施、生产用水、使用的洗涤剂消毒剂、消毒后的餐饮具进行逐批检验情况、出厂的餐饮具随附消毒合格证明情况、出厂餐饮具按规定在独立包装上标注相关内容情况等开展监督检查。</w:t>
            </w:r>
          </w:p>
        </w:tc>
        <w:tc>
          <w:tcPr>
            <w:tcW w:w="1365" w:type="dxa"/>
            <w:vAlign w:val="center"/>
          </w:tcPr>
          <w:p>
            <w:pPr>
              <w:spacing w:line="260" w:lineRule="exact"/>
              <w:rPr>
                <w:rFonts w:hint="default" w:ascii="宋体"/>
                <w:color w:val="auto"/>
                <w:sz w:val="24"/>
                <w:szCs w:val="32"/>
                <w:lang w:val="en-US" w:eastAsia="zh-CN"/>
              </w:rPr>
            </w:pPr>
            <w:r>
              <w:rPr>
                <w:rFonts w:hint="eastAsia" w:ascii="宋体"/>
                <w:color w:val="auto"/>
                <w:sz w:val="24"/>
                <w:szCs w:val="32"/>
                <w:lang w:val="en-US" w:eastAsia="zh-CN"/>
              </w:rPr>
              <w:t>餐具、饮具集中消毒服务单位</w:t>
            </w:r>
          </w:p>
        </w:tc>
        <w:tc>
          <w:tcPr>
            <w:tcW w:w="945" w:type="dxa"/>
            <w:vAlign w:val="center"/>
          </w:tcPr>
          <w:p>
            <w:pPr>
              <w:spacing w:line="260" w:lineRule="exact"/>
              <w:rPr>
                <w:rFonts w:hint="eastAsia" w:ascii="宋体"/>
                <w:color w:val="auto"/>
                <w:sz w:val="24"/>
                <w:szCs w:val="32"/>
                <w:lang w:val="en-US" w:eastAsia="zh-CN"/>
              </w:rPr>
            </w:pPr>
            <w:r>
              <w:rPr>
                <w:rFonts w:hint="eastAsia" w:ascii="宋体"/>
                <w:color w:val="auto"/>
                <w:sz w:val="24"/>
                <w:szCs w:val="32"/>
                <w:lang w:val="en-US" w:eastAsia="zh-CN"/>
              </w:rPr>
              <w:t>一般检查事项</w:t>
            </w:r>
          </w:p>
        </w:tc>
        <w:tc>
          <w:tcPr>
            <w:tcW w:w="1260" w:type="dxa"/>
            <w:vAlign w:val="center"/>
          </w:tcPr>
          <w:p>
            <w:pPr>
              <w:spacing w:line="260" w:lineRule="exact"/>
              <w:rPr>
                <w:rFonts w:hint="eastAsia" w:ascii="宋体"/>
                <w:color w:val="auto"/>
                <w:sz w:val="24"/>
                <w:szCs w:val="32"/>
                <w:lang w:val="en-US" w:eastAsia="zh-CN"/>
              </w:rPr>
            </w:pPr>
            <w:r>
              <w:rPr>
                <w:rFonts w:hint="eastAsia" w:ascii="宋体"/>
                <w:color w:val="auto"/>
                <w:sz w:val="24"/>
                <w:szCs w:val="32"/>
                <w:lang w:val="en-US" w:eastAsia="zh-CN"/>
              </w:rPr>
              <w:t>现场检查</w:t>
            </w:r>
          </w:p>
        </w:tc>
        <w:tc>
          <w:tcPr>
            <w:tcW w:w="1215" w:type="dxa"/>
            <w:vAlign w:val="center"/>
          </w:tcPr>
          <w:p>
            <w:pPr>
              <w:spacing w:line="260" w:lineRule="exact"/>
              <w:rPr>
                <w:rFonts w:hint="eastAsia" w:ascii="宋体"/>
                <w:color w:val="auto"/>
                <w:sz w:val="24"/>
                <w:szCs w:val="32"/>
                <w:lang w:val="en-US" w:eastAsia="zh-CN"/>
              </w:rPr>
            </w:pPr>
            <w:r>
              <w:rPr>
                <w:rFonts w:hint="eastAsia" w:ascii="宋体"/>
                <w:color w:val="auto"/>
                <w:sz w:val="24"/>
                <w:szCs w:val="32"/>
                <w:lang w:val="en-US" w:eastAsia="zh-CN"/>
              </w:rPr>
              <w:t>柳州市卫生健康委员会</w:t>
            </w:r>
          </w:p>
        </w:tc>
        <w:tc>
          <w:tcPr>
            <w:tcW w:w="3320" w:type="dxa"/>
            <w:vAlign w:val="center"/>
          </w:tcPr>
          <w:p>
            <w:pPr>
              <w:spacing w:line="260" w:lineRule="exact"/>
              <w:rPr>
                <w:rFonts w:hint="eastAsia" w:ascii="宋体" w:hAnsi="宋体" w:cs="宋体"/>
                <w:color w:val="auto"/>
                <w:sz w:val="24"/>
              </w:rPr>
            </w:pPr>
            <w:r>
              <w:rPr>
                <w:rFonts w:hint="eastAsia" w:ascii="宋体" w:hAnsi="宋体" w:cs="宋体"/>
                <w:color w:val="auto"/>
                <w:sz w:val="24"/>
              </w:rPr>
              <w:t>【法律法规】《中华人民共和国食品安全法》、《消毒管理办法》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2" w:hRule="atLeast"/>
          <w:jc w:val="center"/>
        </w:trPr>
        <w:tc>
          <w:tcPr>
            <w:tcW w:w="583" w:type="dxa"/>
            <w:vAlign w:val="center"/>
          </w:tcPr>
          <w:p>
            <w:pPr>
              <w:jc w:val="center"/>
              <w:rPr>
                <w:rFonts w:hint="default" w:ascii="宋体"/>
                <w:color w:val="auto"/>
                <w:sz w:val="24"/>
                <w:szCs w:val="32"/>
                <w:lang w:val="en-US" w:eastAsia="zh-CN"/>
              </w:rPr>
            </w:pPr>
            <w:r>
              <w:rPr>
                <w:rFonts w:hint="eastAsia" w:ascii="宋体"/>
                <w:color w:val="auto"/>
                <w:sz w:val="24"/>
                <w:szCs w:val="32"/>
                <w:lang w:val="en-US" w:eastAsia="zh-CN"/>
              </w:rPr>
              <w:t>9</w:t>
            </w:r>
          </w:p>
        </w:tc>
        <w:tc>
          <w:tcPr>
            <w:tcW w:w="1425" w:type="dxa"/>
            <w:vAlign w:val="center"/>
          </w:tcPr>
          <w:p>
            <w:pPr>
              <w:spacing w:line="260" w:lineRule="exact"/>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职业卫生监督</w:t>
            </w:r>
          </w:p>
        </w:tc>
        <w:tc>
          <w:tcPr>
            <w:tcW w:w="3795" w:type="dxa"/>
            <w:vAlign w:val="center"/>
          </w:tcPr>
          <w:p>
            <w:pPr>
              <w:spacing w:line="260" w:lineRule="exact"/>
              <w:rPr>
                <w:rFonts w:hint="eastAsia" w:ascii="宋体" w:hAnsi="宋体" w:cs="宋体"/>
                <w:color w:val="auto"/>
                <w:sz w:val="24"/>
              </w:rPr>
            </w:pPr>
            <w:r>
              <w:rPr>
                <w:rFonts w:hint="eastAsia" w:ascii="宋体" w:hAnsi="宋体" w:cs="宋体"/>
                <w:color w:val="auto"/>
                <w:sz w:val="24"/>
              </w:rPr>
              <w:t>对承担职业健康检查、职业病诊断的医疗卫生机构监督管理。</w:t>
            </w:r>
          </w:p>
        </w:tc>
        <w:tc>
          <w:tcPr>
            <w:tcW w:w="1365" w:type="dxa"/>
            <w:vAlign w:val="center"/>
          </w:tcPr>
          <w:p>
            <w:pPr>
              <w:spacing w:line="260" w:lineRule="exact"/>
              <w:rPr>
                <w:rFonts w:hint="default" w:ascii="宋体"/>
                <w:color w:val="auto"/>
                <w:sz w:val="24"/>
                <w:szCs w:val="32"/>
                <w:lang w:val="en-US" w:eastAsia="zh-CN"/>
              </w:rPr>
            </w:pPr>
            <w:r>
              <w:rPr>
                <w:rFonts w:hint="eastAsia" w:ascii="宋体"/>
                <w:color w:val="auto"/>
                <w:sz w:val="24"/>
                <w:szCs w:val="32"/>
                <w:lang w:val="en-US" w:eastAsia="zh-CN"/>
              </w:rPr>
              <w:t>职业健康检查、职业病诊断机构</w:t>
            </w:r>
          </w:p>
        </w:tc>
        <w:tc>
          <w:tcPr>
            <w:tcW w:w="945" w:type="dxa"/>
            <w:vAlign w:val="center"/>
          </w:tcPr>
          <w:p>
            <w:pPr>
              <w:spacing w:line="260" w:lineRule="exact"/>
              <w:rPr>
                <w:rFonts w:hint="eastAsia" w:ascii="宋体"/>
                <w:color w:val="auto"/>
                <w:sz w:val="24"/>
                <w:szCs w:val="32"/>
                <w:lang w:val="en-US" w:eastAsia="zh-CN"/>
              </w:rPr>
            </w:pPr>
            <w:r>
              <w:rPr>
                <w:rFonts w:hint="eastAsia" w:ascii="宋体"/>
                <w:color w:val="auto"/>
                <w:sz w:val="24"/>
                <w:szCs w:val="32"/>
                <w:lang w:val="en-US" w:eastAsia="zh-CN"/>
              </w:rPr>
              <w:t>一般检查事项</w:t>
            </w:r>
          </w:p>
        </w:tc>
        <w:tc>
          <w:tcPr>
            <w:tcW w:w="1260" w:type="dxa"/>
            <w:vAlign w:val="center"/>
          </w:tcPr>
          <w:p>
            <w:pPr>
              <w:spacing w:line="260" w:lineRule="exact"/>
              <w:rPr>
                <w:rFonts w:hint="eastAsia" w:ascii="宋体"/>
                <w:color w:val="auto"/>
                <w:sz w:val="24"/>
                <w:szCs w:val="32"/>
                <w:lang w:val="en-US" w:eastAsia="zh-CN"/>
              </w:rPr>
            </w:pPr>
            <w:r>
              <w:rPr>
                <w:rFonts w:hint="eastAsia" w:ascii="宋体"/>
                <w:color w:val="auto"/>
                <w:sz w:val="24"/>
                <w:szCs w:val="32"/>
                <w:lang w:val="en-US" w:eastAsia="zh-CN"/>
              </w:rPr>
              <w:t>现场检查</w:t>
            </w:r>
          </w:p>
        </w:tc>
        <w:tc>
          <w:tcPr>
            <w:tcW w:w="1215" w:type="dxa"/>
            <w:vAlign w:val="center"/>
          </w:tcPr>
          <w:p>
            <w:pPr>
              <w:spacing w:line="260" w:lineRule="exact"/>
              <w:rPr>
                <w:rFonts w:hint="eastAsia" w:ascii="宋体"/>
                <w:color w:val="auto"/>
                <w:sz w:val="24"/>
                <w:szCs w:val="32"/>
                <w:lang w:val="en-US" w:eastAsia="zh-CN"/>
              </w:rPr>
            </w:pPr>
            <w:r>
              <w:rPr>
                <w:rFonts w:hint="eastAsia" w:ascii="宋体"/>
                <w:color w:val="auto"/>
                <w:sz w:val="24"/>
                <w:szCs w:val="32"/>
                <w:lang w:val="en-US" w:eastAsia="zh-CN"/>
              </w:rPr>
              <w:t>柳州市卫生健康委员会</w:t>
            </w:r>
          </w:p>
        </w:tc>
        <w:tc>
          <w:tcPr>
            <w:tcW w:w="3320" w:type="dxa"/>
            <w:vAlign w:val="center"/>
          </w:tcPr>
          <w:p>
            <w:pPr>
              <w:spacing w:line="260" w:lineRule="exact"/>
              <w:rPr>
                <w:rFonts w:hint="eastAsia" w:ascii="宋体" w:hAnsi="宋体" w:cs="宋体"/>
                <w:color w:val="auto"/>
                <w:sz w:val="24"/>
              </w:rPr>
            </w:pPr>
            <w:r>
              <w:rPr>
                <w:rFonts w:hint="eastAsia"/>
                <w:b w:val="0"/>
                <w:bCs w:val="0"/>
                <w:color w:val="auto"/>
                <w:kern w:val="2"/>
                <w:sz w:val="24"/>
                <w:szCs w:val="24"/>
              </w:rPr>
              <w:t>【法律法规】《中华人民共和国职业病防治法》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7" w:hRule="atLeast"/>
          <w:jc w:val="center"/>
        </w:trPr>
        <w:tc>
          <w:tcPr>
            <w:tcW w:w="583" w:type="dxa"/>
            <w:vAlign w:val="center"/>
          </w:tcPr>
          <w:p>
            <w:pPr>
              <w:jc w:val="center"/>
              <w:rPr>
                <w:rFonts w:hint="default" w:ascii="宋体"/>
                <w:color w:val="auto"/>
                <w:sz w:val="24"/>
                <w:szCs w:val="32"/>
                <w:lang w:val="en-US" w:eastAsia="zh-CN"/>
              </w:rPr>
            </w:pPr>
            <w:r>
              <w:rPr>
                <w:rFonts w:hint="eastAsia" w:ascii="宋体"/>
                <w:color w:val="auto"/>
                <w:sz w:val="24"/>
                <w:szCs w:val="32"/>
                <w:lang w:val="en-US" w:eastAsia="zh-CN"/>
              </w:rPr>
              <w:t>10</w:t>
            </w:r>
          </w:p>
        </w:tc>
        <w:tc>
          <w:tcPr>
            <w:tcW w:w="1425" w:type="dxa"/>
            <w:vAlign w:val="center"/>
          </w:tcPr>
          <w:p>
            <w:pPr>
              <w:spacing w:line="260" w:lineRule="exact"/>
              <w:jc w:val="center"/>
              <w:rPr>
                <w:rFonts w:hint="default" w:ascii="宋体" w:hAnsi="宋体" w:cs="宋体"/>
                <w:color w:val="auto"/>
                <w:sz w:val="24"/>
                <w:lang w:val="en-US" w:eastAsia="zh-CN"/>
              </w:rPr>
            </w:pPr>
            <w:r>
              <w:rPr>
                <w:rFonts w:hint="eastAsia" w:ascii="宋体" w:hAnsi="宋体" w:cs="宋体"/>
                <w:color w:val="auto"/>
                <w:sz w:val="24"/>
                <w:lang w:val="en-US" w:eastAsia="zh-CN"/>
              </w:rPr>
              <w:t>血液安全卫生监督</w:t>
            </w:r>
          </w:p>
        </w:tc>
        <w:tc>
          <w:tcPr>
            <w:tcW w:w="3795" w:type="dxa"/>
            <w:vAlign w:val="center"/>
          </w:tcPr>
          <w:p>
            <w:pPr>
              <w:spacing w:line="260" w:lineRule="exact"/>
              <w:rPr>
                <w:rFonts w:ascii="宋体" w:hAnsi="宋体" w:cs="宋体"/>
                <w:color w:val="auto"/>
                <w:sz w:val="24"/>
              </w:rPr>
            </w:pPr>
            <w:r>
              <w:rPr>
                <w:rFonts w:hint="eastAsia" w:ascii="宋体" w:hAnsi="宋体" w:cs="宋体"/>
                <w:color w:val="auto"/>
                <w:sz w:val="24"/>
              </w:rPr>
              <w:t>对采供血机构血液安全管理情况进行卫生监督检查。</w:t>
            </w:r>
          </w:p>
        </w:tc>
        <w:tc>
          <w:tcPr>
            <w:tcW w:w="1365" w:type="dxa"/>
            <w:vAlign w:val="center"/>
          </w:tcPr>
          <w:p>
            <w:pPr>
              <w:spacing w:line="260" w:lineRule="exact"/>
              <w:rPr>
                <w:rFonts w:hint="default" w:ascii="宋体"/>
                <w:color w:val="auto"/>
                <w:sz w:val="24"/>
                <w:szCs w:val="32"/>
                <w:lang w:val="en-US" w:eastAsia="zh-CN"/>
              </w:rPr>
            </w:pPr>
            <w:r>
              <w:rPr>
                <w:rFonts w:hint="eastAsia" w:ascii="宋体"/>
                <w:color w:val="auto"/>
                <w:sz w:val="24"/>
                <w:szCs w:val="32"/>
                <w:lang w:val="en-US" w:eastAsia="zh-CN"/>
              </w:rPr>
              <w:t>采供血机构</w:t>
            </w:r>
          </w:p>
        </w:tc>
        <w:tc>
          <w:tcPr>
            <w:tcW w:w="945" w:type="dxa"/>
            <w:vAlign w:val="center"/>
          </w:tcPr>
          <w:p>
            <w:pPr>
              <w:spacing w:line="260" w:lineRule="exact"/>
              <w:rPr>
                <w:rFonts w:hint="eastAsia" w:ascii="宋体"/>
                <w:color w:val="auto"/>
                <w:sz w:val="24"/>
                <w:szCs w:val="32"/>
                <w:lang w:val="en-US" w:eastAsia="zh-CN"/>
              </w:rPr>
            </w:pPr>
            <w:r>
              <w:rPr>
                <w:rFonts w:hint="eastAsia" w:ascii="宋体"/>
                <w:color w:val="auto"/>
                <w:sz w:val="24"/>
                <w:szCs w:val="32"/>
                <w:lang w:val="en-US" w:eastAsia="zh-CN"/>
              </w:rPr>
              <w:t>一般检查事项</w:t>
            </w:r>
          </w:p>
        </w:tc>
        <w:tc>
          <w:tcPr>
            <w:tcW w:w="1260" w:type="dxa"/>
            <w:vAlign w:val="center"/>
          </w:tcPr>
          <w:p>
            <w:pPr>
              <w:spacing w:line="260" w:lineRule="exact"/>
              <w:rPr>
                <w:rFonts w:hint="eastAsia" w:ascii="宋体"/>
                <w:color w:val="auto"/>
                <w:sz w:val="24"/>
                <w:szCs w:val="32"/>
                <w:lang w:val="en-US" w:eastAsia="zh-CN"/>
              </w:rPr>
            </w:pPr>
            <w:r>
              <w:rPr>
                <w:rFonts w:hint="eastAsia" w:ascii="宋体"/>
                <w:color w:val="auto"/>
                <w:sz w:val="24"/>
                <w:szCs w:val="32"/>
                <w:lang w:val="en-US" w:eastAsia="zh-CN"/>
              </w:rPr>
              <w:t>现场检查</w:t>
            </w:r>
          </w:p>
        </w:tc>
        <w:tc>
          <w:tcPr>
            <w:tcW w:w="1215" w:type="dxa"/>
            <w:vAlign w:val="center"/>
          </w:tcPr>
          <w:p>
            <w:pPr>
              <w:spacing w:line="260" w:lineRule="exact"/>
              <w:rPr>
                <w:rFonts w:hint="eastAsia" w:ascii="宋体"/>
                <w:color w:val="auto"/>
                <w:sz w:val="24"/>
                <w:szCs w:val="32"/>
                <w:lang w:val="en-US" w:eastAsia="zh-CN"/>
              </w:rPr>
            </w:pPr>
            <w:r>
              <w:rPr>
                <w:rFonts w:hint="eastAsia" w:ascii="宋体"/>
                <w:color w:val="auto"/>
                <w:sz w:val="24"/>
                <w:szCs w:val="32"/>
                <w:lang w:val="en-US" w:eastAsia="zh-CN"/>
              </w:rPr>
              <w:t>柳州市卫生健康委员会</w:t>
            </w:r>
          </w:p>
        </w:tc>
        <w:tc>
          <w:tcPr>
            <w:tcW w:w="3320" w:type="dxa"/>
            <w:vAlign w:val="center"/>
          </w:tcPr>
          <w:p>
            <w:pPr>
              <w:spacing w:line="260" w:lineRule="exact"/>
              <w:rPr>
                <w:rFonts w:hint="eastAsia"/>
                <w:b w:val="0"/>
                <w:bCs w:val="0"/>
                <w:color w:val="auto"/>
                <w:kern w:val="2"/>
                <w:sz w:val="24"/>
                <w:szCs w:val="24"/>
              </w:rPr>
            </w:pPr>
            <w:r>
              <w:rPr>
                <w:rFonts w:hint="eastAsia" w:ascii="宋体" w:hAnsi="宋体" w:cs="宋体"/>
                <w:color w:val="auto"/>
                <w:sz w:val="24"/>
              </w:rPr>
              <w:t>【法律法规】《血液制品管理条例》、《血站管理办法》、《单采血浆站管理办法》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7" w:hRule="atLeast"/>
          <w:jc w:val="center"/>
        </w:trPr>
        <w:tc>
          <w:tcPr>
            <w:tcW w:w="583" w:type="dxa"/>
            <w:vAlign w:val="center"/>
          </w:tcPr>
          <w:p>
            <w:pPr>
              <w:jc w:val="center"/>
              <w:rPr>
                <w:rFonts w:hint="default" w:ascii="宋体"/>
                <w:color w:val="auto"/>
                <w:sz w:val="24"/>
                <w:szCs w:val="32"/>
                <w:lang w:val="en-US" w:eastAsia="zh-CN"/>
              </w:rPr>
            </w:pPr>
            <w:r>
              <w:rPr>
                <w:rFonts w:hint="eastAsia" w:ascii="宋体"/>
                <w:color w:val="auto"/>
                <w:sz w:val="24"/>
                <w:szCs w:val="32"/>
                <w:lang w:val="en-US" w:eastAsia="zh-CN"/>
              </w:rPr>
              <w:t>11</w:t>
            </w:r>
          </w:p>
        </w:tc>
        <w:tc>
          <w:tcPr>
            <w:tcW w:w="1425" w:type="dxa"/>
            <w:vAlign w:val="center"/>
          </w:tcPr>
          <w:p>
            <w:pPr>
              <w:spacing w:line="260" w:lineRule="exact"/>
              <w:jc w:val="center"/>
              <w:rPr>
                <w:rFonts w:hint="default" w:ascii="宋体" w:hAnsi="宋体" w:cs="宋体"/>
                <w:color w:val="auto"/>
                <w:sz w:val="24"/>
                <w:lang w:val="en-US" w:eastAsia="zh-CN"/>
              </w:rPr>
            </w:pPr>
            <w:r>
              <w:rPr>
                <w:rFonts w:hint="eastAsia" w:ascii="宋体" w:hAnsi="宋体" w:cs="宋体"/>
                <w:color w:val="auto"/>
                <w:sz w:val="24"/>
                <w:lang w:val="en-US" w:eastAsia="zh-CN"/>
              </w:rPr>
              <w:t>消毒产品卫生监督</w:t>
            </w:r>
          </w:p>
        </w:tc>
        <w:tc>
          <w:tcPr>
            <w:tcW w:w="3795" w:type="dxa"/>
            <w:vAlign w:val="center"/>
          </w:tcPr>
          <w:p>
            <w:pPr>
              <w:spacing w:line="260" w:lineRule="exact"/>
              <w:rPr>
                <w:rFonts w:hint="default" w:ascii="宋体" w:hAnsi="宋体" w:eastAsia="宋体" w:cs="宋体"/>
                <w:color w:val="auto"/>
                <w:sz w:val="24"/>
                <w:lang w:val="en-US" w:eastAsia="zh-CN"/>
              </w:rPr>
            </w:pPr>
            <w:r>
              <w:rPr>
                <w:rFonts w:hint="eastAsia" w:ascii="宋体" w:hAnsi="宋体" w:cs="宋体"/>
                <w:color w:val="auto"/>
                <w:sz w:val="24"/>
                <w:lang w:val="en-US" w:eastAsia="zh-CN"/>
              </w:rPr>
              <w:t>对消毒产品生产、经营、使用单位进行卫生监督检查。</w:t>
            </w:r>
          </w:p>
        </w:tc>
        <w:tc>
          <w:tcPr>
            <w:tcW w:w="1365" w:type="dxa"/>
            <w:vAlign w:val="center"/>
          </w:tcPr>
          <w:p>
            <w:pPr>
              <w:spacing w:line="260" w:lineRule="exact"/>
              <w:rPr>
                <w:rFonts w:hint="default" w:ascii="宋体"/>
                <w:color w:val="auto"/>
                <w:sz w:val="24"/>
                <w:szCs w:val="32"/>
                <w:lang w:val="en-US" w:eastAsia="zh-CN"/>
              </w:rPr>
            </w:pPr>
            <w:r>
              <w:rPr>
                <w:rFonts w:hint="eastAsia" w:ascii="宋体"/>
                <w:color w:val="auto"/>
                <w:sz w:val="24"/>
                <w:szCs w:val="32"/>
                <w:lang w:val="en-US" w:eastAsia="zh-CN"/>
              </w:rPr>
              <w:t>消毒产品生产、经营、使用单位</w:t>
            </w:r>
          </w:p>
        </w:tc>
        <w:tc>
          <w:tcPr>
            <w:tcW w:w="945" w:type="dxa"/>
            <w:vAlign w:val="center"/>
          </w:tcPr>
          <w:p>
            <w:pPr>
              <w:spacing w:line="260" w:lineRule="exact"/>
              <w:rPr>
                <w:rFonts w:hint="default" w:ascii="宋体"/>
                <w:color w:val="auto"/>
                <w:sz w:val="24"/>
                <w:szCs w:val="32"/>
                <w:lang w:val="en-US" w:eastAsia="zh-CN"/>
              </w:rPr>
            </w:pPr>
            <w:r>
              <w:rPr>
                <w:rFonts w:hint="eastAsia" w:ascii="宋体"/>
                <w:color w:val="auto"/>
                <w:sz w:val="24"/>
                <w:szCs w:val="32"/>
                <w:lang w:val="en-US" w:eastAsia="zh-CN"/>
              </w:rPr>
              <w:t>一般检查事项</w:t>
            </w:r>
          </w:p>
        </w:tc>
        <w:tc>
          <w:tcPr>
            <w:tcW w:w="1260" w:type="dxa"/>
            <w:vAlign w:val="center"/>
          </w:tcPr>
          <w:p>
            <w:pPr>
              <w:spacing w:line="260" w:lineRule="exact"/>
              <w:rPr>
                <w:rFonts w:hint="default" w:ascii="宋体"/>
                <w:color w:val="auto"/>
                <w:sz w:val="24"/>
                <w:szCs w:val="32"/>
                <w:lang w:val="en-US" w:eastAsia="zh-CN"/>
              </w:rPr>
            </w:pPr>
            <w:r>
              <w:rPr>
                <w:rFonts w:hint="eastAsia" w:ascii="宋体"/>
                <w:color w:val="auto"/>
                <w:sz w:val="24"/>
                <w:szCs w:val="32"/>
                <w:lang w:val="en-US" w:eastAsia="zh-CN"/>
              </w:rPr>
              <w:t>现场检查</w:t>
            </w:r>
          </w:p>
        </w:tc>
        <w:tc>
          <w:tcPr>
            <w:tcW w:w="1215" w:type="dxa"/>
            <w:vAlign w:val="center"/>
          </w:tcPr>
          <w:p>
            <w:pPr>
              <w:spacing w:line="260" w:lineRule="exact"/>
              <w:rPr>
                <w:rFonts w:hint="default" w:ascii="宋体"/>
                <w:color w:val="auto"/>
                <w:sz w:val="24"/>
                <w:szCs w:val="32"/>
                <w:lang w:val="en-US" w:eastAsia="zh-CN"/>
              </w:rPr>
            </w:pPr>
            <w:r>
              <w:rPr>
                <w:rFonts w:hint="eastAsia" w:ascii="宋体"/>
                <w:color w:val="auto"/>
                <w:sz w:val="24"/>
                <w:szCs w:val="32"/>
                <w:lang w:val="en-US" w:eastAsia="zh-CN"/>
              </w:rPr>
              <w:t>柳州市卫生健康委员会</w:t>
            </w:r>
          </w:p>
        </w:tc>
        <w:tc>
          <w:tcPr>
            <w:tcW w:w="3320" w:type="dxa"/>
            <w:vAlign w:val="center"/>
          </w:tcPr>
          <w:p>
            <w:pPr>
              <w:spacing w:line="260" w:lineRule="exact"/>
              <w:jc w:val="both"/>
              <w:rPr>
                <w:rFonts w:hint="eastAsia" w:ascii="宋体" w:hAnsi="宋体" w:eastAsia="宋体" w:cs="宋体"/>
                <w:color w:val="auto"/>
                <w:sz w:val="24"/>
                <w:szCs w:val="24"/>
                <w:highlight w:val="none"/>
                <w:lang w:val="en-US" w:eastAsia="zh-CN"/>
              </w:rPr>
            </w:pPr>
            <w:r>
              <w:rPr>
                <w:rFonts w:hint="eastAsia" w:ascii="宋体" w:hAnsi="宋体" w:cs="宋体"/>
                <w:color w:val="auto"/>
                <w:sz w:val="24"/>
              </w:rPr>
              <w:t>【法律法规】</w:t>
            </w:r>
            <w:r>
              <w:rPr>
                <w:rFonts w:hint="eastAsia" w:ascii="宋体" w:hAnsi="宋体" w:eastAsia="宋体" w:cs="宋体"/>
                <w:color w:val="auto"/>
                <w:sz w:val="24"/>
                <w:szCs w:val="24"/>
                <w:highlight w:val="none"/>
                <w:lang w:val="en-US" w:eastAsia="zh-CN"/>
              </w:rPr>
              <w:t>《传染病防治法》、</w:t>
            </w:r>
          </w:p>
          <w:p>
            <w:pPr>
              <w:spacing w:line="260" w:lineRule="exact"/>
              <w:rPr>
                <w:rFonts w:hint="eastAsia" w:ascii="宋体" w:hAnsi="宋体" w:cs="宋体"/>
                <w:color w:val="auto"/>
                <w:sz w:val="24"/>
              </w:rPr>
            </w:pPr>
            <w:r>
              <w:rPr>
                <w:rFonts w:hint="eastAsia" w:ascii="宋体" w:hAnsi="宋体" w:eastAsia="宋体" w:cs="宋体"/>
                <w:color w:val="auto"/>
                <w:sz w:val="24"/>
                <w:szCs w:val="24"/>
                <w:highlight w:val="none"/>
                <w:lang w:val="en-US" w:eastAsia="zh-CN"/>
              </w:rPr>
              <w:t>《消毒产品管理办法》</w:t>
            </w:r>
          </w:p>
        </w:tc>
      </w:tr>
    </w:tbl>
    <w:p>
      <w:pPr>
        <w:keepNext w:val="0"/>
        <w:keepLines w:val="0"/>
        <w:pageBreakBefore w:val="0"/>
        <w:numPr>
          <w:ilvl w:val="0"/>
          <w:numId w:val="0"/>
        </w:numPr>
        <w:kinsoku/>
        <w:overflowPunct/>
        <w:topLinePunct w:val="0"/>
        <w:autoSpaceDE/>
        <w:bidi w:val="0"/>
        <w:adjustRightInd/>
        <w:spacing w:line="460" w:lineRule="exact"/>
        <w:jc w:val="both"/>
        <w:rPr>
          <w:rFonts w:hint="eastAsia" w:ascii="方正小标宋简体" w:hAnsi="方正小标宋简体" w:eastAsia="方正小标宋简体" w:cs="方正小标宋简体"/>
          <w:color w:val="auto"/>
          <w:sz w:val="44"/>
          <w:szCs w:val="44"/>
          <w:u w:val="none"/>
          <w:lang w:val="en-US" w:eastAsia="zh-CN"/>
        </w:rPr>
      </w:pPr>
    </w:p>
    <w:p>
      <w:pPr>
        <w:keepNext w:val="0"/>
        <w:keepLines w:val="0"/>
        <w:pageBreakBefore w:val="0"/>
        <w:numPr>
          <w:ilvl w:val="0"/>
          <w:numId w:val="0"/>
        </w:numPr>
        <w:kinsoku/>
        <w:overflowPunct/>
        <w:topLinePunct w:val="0"/>
        <w:autoSpaceDE/>
        <w:bidi w:val="0"/>
        <w:adjustRightInd/>
        <w:spacing w:line="4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u w:val="none"/>
          <w:lang w:val="en-US" w:eastAsia="zh-CN"/>
        </w:rPr>
        <w:t>18.应急管理局</w:t>
      </w:r>
      <w:r>
        <w:rPr>
          <w:rFonts w:hint="eastAsia" w:ascii="方正小标宋简体" w:hAnsi="方正小标宋简体" w:eastAsia="方正小标宋简体" w:cs="方正小标宋简体"/>
          <w:color w:val="auto"/>
          <w:sz w:val="44"/>
          <w:szCs w:val="44"/>
        </w:rPr>
        <w:t>随机抽查事项清单</w:t>
      </w:r>
    </w:p>
    <w:p>
      <w:pPr>
        <w:keepNext w:val="0"/>
        <w:keepLines w:val="0"/>
        <w:pageBreakBefore w:val="0"/>
        <w:kinsoku/>
        <w:overflowPunct/>
        <w:topLinePunct w:val="0"/>
        <w:autoSpaceDE/>
        <w:bidi w:val="0"/>
        <w:adjustRightInd/>
        <w:spacing w:line="460" w:lineRule="exact"/>
        <w:jc w:val="both"/>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eastAsia="zh-CN"/>
        </w:rPr>
        <w:t>抽查类别：</w:t>
      </w:r>
      <w:r>
        <w:rPr>
          <w:rFonts w:hint="eastAsia" w:ascii="黑体" w:hAnsi="黑体" w:eastAsia="黑体" w:cs="黑体"/>
          <w:color w:val="auto"/>
          <w:sz w:val="24"/>
          <w:szCs w:val="24"/>
          <w:lang w:val="en-US" w:eastAsia="zh-CN"/>
        </w:rPr>
        <w:t>75项</w:t>
      </w:r>
    </w:p>
    <w:tbl>
      <w:tblPr>
        <w:tblStyle w:val="4"/>
        <w:tblW w:w="14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1245"/>
        <w:gridCol w:w="1655"/>
        <w:gridCol w:w="1020"/>
        <w:gridCol w:w="1230"/>
        <w:gridCol w:w="1590"/>
        <w:gridCol w:w="1890"/>
        <w:gridCol w:w="5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blHeader/>
          <w:jc w:val="center"/>
        </w:trPr>
        <w:tc>
          <w:tcPr>
            <w:tcW w:w="555" w:type="dxa"/>
            <w:vMerge w:val="restart"/>
            <w:shd w:val="clear" w:color="auto" w:fill="FFFFFF"/>
            <w:vAlign w:val="center"/>
          </w:tcPr>
          <w:p>
            <w:pPr>
              <w:spacing w:line="260" w:lineRule="exact"/>
              <w:jc w:val="center"/>
              <w:rPr>
                <w:rFonts w:hint="eastAsia" w:ascii="Times New Roman" w:eastAsia="方正仿宋_GBK"/>
                <w:b/>
                <w:bCs/>
                <w:color w:val="auto"/>
                <w:sz w:val="24"/>
                <w:szCs w:val="24"/>
              </w:rPr>
            </w:pPr>
            <w:r>
              <w:rPr>
                <w:rFonts w:hint="eastAsia" w:ascii="Times New Roman" w:eastAsia="方正仿宋_GBK"/>
                <w:b/>
                <w:bCs/>
                <w:color w:val="auto"/>
                <w:sz w:val="24"/>
                <w:szCs w:val="24"/>
              </w:rPr>
              <w:t>序号</w:t>
            </w:r>
          </w:p>
        </w:tc>
        <w:tc>
          <w:tcPr>
            <w:tcW w:w="2900" w:type="dxa"/>
            <w:gridSpan w:val="2"/>
            <w:shd w:val="clear" w:color="auto" w:fill="FFFFFF"/>
            <w:vAlign w:val="center"/>
          </w:tcPr>
          <w:p>
            <w:pPr>
              <w:spacing w:line="260" w:lineRule="exact"/>
              <w:jc w:val="center"/>
              <w:rPr>
                <w:rFonts w:hint="eastAsia" w:ascii="Times New Roman" w:eastAsia="方正仿宋_GBK"/>
                <w:b/>
                <w:bCs/>
                <w:color w:val="auto"/>
                <w:sz w:val="24"/>
                <w:szCs w:val="24"/>
              </w:rPr>
            </w:pPr>
            <w:r>
              <w:rPr>
                <w:rFonts w:hint="eastAsia" w:ascii="Times New Roman" w:eastAsia="方正仿宋_GBK"/>
                <w:b/>
                <w:bCs/>
                <w:color w:val="auto"/>
                <w:sz w:val="24"/>
                <w:szCs w:val="24"/>
              </w:rPr>
              <w:t>抽查项目</w:t>
            </w:r>
          </w:p>
        </w:tc>
        <w:tc>
          <w:tcPr>
            <w:tcW w:w="1020" w:type="dxa"/>
            <w:vMerge w:val="restart"/>
            <w:shd w:val="clear" w:color="auto" w:fill="FFFFFF"/>
            <w:vAlign w:val="center"/>
          </w:tcPr>
          <w:p>
            <w:pPr>
              <w:spacing w:line="260" w:lineRule="exact"/>
              <w:jc w:val="center"/>
              <w:rPr>
                <w:rFonts w:hint="eastAsia" w:ascii="Times New Roman" w:eastAsia="方正仿宋_GBK"/>
                <w:b/>
                <w:bCs/>
                <w:color w:val="auto"/>
                <w:sz w:val="24"/>
                <w:szCs w:val="24"/>
              </w:rPr>
            </w:pPr>
            <w:r>
              <w:rPr>
                <w:rFonts w:hint="eastAsia" w:ascii="Times New Roman" w:eastAsia="方正仿宋_GBK"/>
                <w:b/>
                <w:bCs/>
                <w:color w:val="auto"/>
                <w:sz w:val="24"/>
                <w:szCs w:val="24"/>
              </w:rPr>
              <w:t>检查对象</w:t>
            </w:r>
          </w:p>
        </w:tc>
        <w:tc>
          <w:tcPr>
            <w:tcW w:w="1230" w:type="dxa"/>
            <w:vMerge w:val="restart"/>
            <w:shd w:val="clear" w:color="auto" w:fill="FFFFFF"/>
            <w:vAlign w:val="center"/>
          </w:tcPr>
          <w:p>
            <w:pPr>
              <w:spacing w:line="260" w:lineRule="exact"/>
              <w:jc w:val="center"/>
              <w:rPr>
                <w:rFonts w:hint="eastAsia" w:ascii="Times New Roman" w:eastAsia="方正仿宋_GBK"/>
                <w:b/>
                <w:bCs/>
                <w:color w:val="auto"/>
                <w:sz w:val="24"/>
                <w:szCs w:val="24"/>
              </w:rPr>
            </w:pPr>
            <w:r>
              <w:rPr>
                <w:rFonts w:hint="eastAsia" w:ascii="Times New Roman" w:eastAsia="方正仿宋_GBK"/>
                <w:b/>
                <w:bCs/>
                <w:color w:val="auto"/>
                <w:sz w:val="24"/>
                <w:szCs w:val="24"/>
              </w:rPr>
              <w:t>事项类型</w:t>
            </w:r>
          </w:p>
        </w:tc>
        <w:tc>
          <w:tcPr>
            <w:tcW w:w="1590" w:type="dxa"/>
            <w:vMerge w:val="restart"/>
            <w:shd w:val="clear" w:color="auto" w:fill="FFFFFF"/>
            <w:vAlign w:val="center"/>
          </w:tcPr>
          <w:p>
            <w:pPr>
              <w:spacing w:line="260" w:lineRule="exact"/>
              <w:jc w:val="center"/>
              <w:rPr>
                <w:rFonts w:hint="eastAsia" w:ascii="Times New Roman" w:eastAsia="方正仿宋_GBK"/>
                <w:b/>
                <w:bCs/>
                <w:color w:val="auto"/>
                <w:sz w:val="24"/>
                <w:szCs w:val="24"/>
              </w:rPr>
            </w:pPr>
            <w:r>
              <w:rPr>
                <w:rFonts w:hint="eastAsia" w:ascii="Times New Roman" w:eastAsia="方正仿宋_GBK"/>
                <w:b/>
                <w:bCs/>
                <w:color w:val="auto"/>
                <w:sz w:val="24"/>
                <w:szCs w:val="24"/>
              </w:rPr>
              <w:t>检查方式</w:t>
            </w:r>
          </w:p>
        </w:tc>
        <w:tc>
          <w:tcPr>
            <w:tcW w:w="1890" w:type="dxa"/>
            <w:vMerge w:val="restart"/>
            <w:shd w:val="clear" w:color="auto" w:fill="FFFFFF"/>
            <w:vAlign w:val="center"/>
          </w:tcPr>
          <w:p>
            <w:pPr>
              <w:spacing w:line="260" w:lineRule="exact"/>
              <w:jc w:val="center"/>
              <w:rPr>
                <w:rFonts w:hint="eastAsia" w:ascii="Times New Roman" w:eastAsia="方正仿宋_GBK"/>
                <w:b/>
                <w:bCs/>
                <w:color w:val="auto"/>
                <w:sz w:val="24"/>
                <w:szCs w:val="24"/>
              </w:rPr>
            </w:pPr>
            <w:r>
              <w:rPr>
                <w:rFonts w:hint="eastAsia" w:ascii="Times New Roman" w:eastAsia="方正仿宋_GBK"/>
                <w:b/>
                <w:bCs/>
                <w:color w:val="auto"/>
                <w:sz w:val="24"/>
                <w:szCs w:val="24"/>
              </w:rPr>
              <w:t>检查主体</w:t>
            </w:r>
          </w:p>
        </w:tc>
        <w:tc>
          <w:tcPr>
            <w:tcW w:w="5655" w:type="dxa"/>
            <w:vMerge w:val="restart"/>
            <w:shd w:val="clear" w:color="auto" w:fill="FFFFFF"/>
            <w:vAlign w:val="center"/>
          </w:tcPr>
          <w:p>
            <w:pPr>
              <w:spacing w:line="260" w:lineRule="exact"/>
              <w:jc w:val="center"/>
              <w:rPr>
                <w:rFonts w:hint="eastAsia" w:ascii="Times New Roman" w:eastAsia="方正仿宋_GBK"/>
                <w:b/>
                <w:bCs/>
                <w:color w:val="auto"/>
                <w:sz w:val="24"/>
                <w:szCs w:val="24"/>
              </w:rPr>
            </w:pPr>
            <w:r>
              <w:rPr>
                <w:rFonts w:hint="eastAsia" w:ascii="Times New Roman" w:eastAsia="方正仿宋_GBK"/>
                <w:b/>
                <w:bCs/>
                <w:color w:val="auto"/>
                <w:sz w:val="24"/>
                <w:szCs w:val="24"/>
              </w:rPr>
              <w:t>检查依据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blHeader/>
          <w:jc w:val="center"/>
        </w:trPr>
        <w:tc>
          <w:tcPr>
            <w:tcW w:w="555" w:type="dxa"/>
            <w:vMerge w:val="continue"/>
            <w:shd w:val="clear" w:color="auto" w:fill="FFFFFF"/>
            <w:vAlign w:val="center"/>
          </w:tcPr>
          <w:p>
            <w:pPr>
              <w:spacing w:line="260" w:lineRule="exact"/>
              <w:jc w:val="center"/>
              <w:rPr>
                <w:rFonts w:hint="eastAsia" w:ascii="Times New Roman" w:eastAsia="方正仿宋_GBK"/>
                <w:b/>
                <w:bCs/>
                <w:color w:val="auto"/>
                <w:sz w:val="24"/>
                <w:szCs w:val="24"/>
              </w:rPr>
            </w:pPr>
          </w:p>
        </w:tc>
        <w:tc>
          <w:tcPr>
            <w:tcW w:w="1245" w:type="dxa"/>
            <w:shd w:val="clear" w:color="auto" w:fill="FFFFFF"/>
            <w:vAlign w:val="center"/>
          </w:tcPr>
          <w:p>
            <w:pPr>
              <w:spacing w:line="260" w:lineRule="exact"/>
              <w:jc w:val="both"/>
              <w:rPr>
                <w:rFonts w:hint="eastAsia" w:ascii="Times New Roman" w:eastAsia="方正仿宋_GBK"/>
                <w:b/>
                <w:bCs/>
                <w:color w:val="auto"/>
                <w:sz w:val="24"/>
                <w:szCs w:val="24"/>
              </w:rPr>
            </w:pPr>
            <w:r>
              <w:rPr>
                <w:rFonts w:hint="eastAsia" w:ascii="Times New Roman" w:eastAsia="方正仿宋_GBK"/>
                <w:b/>
                <w:bCs/>
                <w:color w:val="auto"/>
                <w:sz w:val="24"/>
                <w:szCs w:val="24"/>
              </w:rPr>
              <w:t>抽查类别</w:t>
            </w:r>
          </w:p>
        </w:tc>
        <w:tc>
          <w:tcPr>
            <w:tcW w:w="1655" w:type="dxa"/>
            <w:shd w:val="clear" w:color="auto" w:fill="FFFFFF"/>
            <w:vAlign w:val="center"/>
          </w:tcPr>
          <w:p>
            <w:pPr>
              <w:spacing w:line="260" w:lineRule="exact"/>
              <w:jc w:val="center"/>
              <w:rPr>
                <w:rFonts w:hint="eastAsia" w:ascii="Times New Roman" w:eastAsia="方正仿宋_GBK"/>
                <w:b/>
                <w:bCs/>
                <w:color w:val="auto"/>
                <w:sz w:val="24"/>
                <w:szCs w:val="24"/>
              </w:rPr>
            </w:pPr>
            <w:r>
              <w:rPr>
                <w:rFonts w:hint="eastAsia" w:ascii="Times New Roman" w:eastAsia="方正仿宋_GBK"/>
                <w:b/>
                <w:bCs/>
                <w:color w:val="auto"/>
                <w:sz w:val="24"/>
                <w:szCs w:val="24"/>
              </w:rPr>
              <w:t>抽查事项</w:t>
            </w:r>
          </w:p>
        </w:tc>
        <w:tc>
          <w:tcPr>
            <w:tcW w:w="1020" w:type="dxa"/>
            <w:vMerge w:val="continue"/>
            <w:shd w:val="clear" w:color="auto" w:fill="FFFFFF"/>
            <w:vAlign w:val="center"/>
          </w:tcPr>
          <w:p>
            <w:pPr>
              <w:spacing w:line="260" w:lineRule="exact"/>
              <w:jc w:val="center"/>
              <w:rPr>
                <w:rFonts w:hint="eastAsia" w:ascii="Times New Roman" w:eastAsia="方正仿宋_GBK"/>
                <w:b/>
                <w:bCs/>
                <w:color w:val="auto"/>
                <w:sz w:val="24"/>
                <w:szCs w:val="24"/>
              </w:rPr>
            </w:pPr>
          </w:p>
        </w:tc>
        <w:tc>
          <w:tcPr>
            <w:tcW w:w="1230" w:type="dxa"/>
            <w:vMerge w:val="continue"/>
            <w:shd w:val="clear" w:color="auto" w:fill="FFFFFF"/>
            <w:vAlign w:val="center"/>
          </w:tcPr>
          <w:p>
            <w:pPr>
              <w:spacing w:line="260" w:lineRule="exact"/>
              <w:jc w:val="center"/>
              <w:rPr>
                <w:rFonts w:hint="eastAsia" w:ascii="Times New Roman" w:eastAsia="方正仿宋_GBK"/>
                <w:b/>
                <w:bCs/>
                <w:color w:val="auto"/>
                <w:sz w:val="24"/>
                <w:szCs w:val="24"/>
              </w:rPr>
            </w:pPr>
          </w:p>
        </w:tc>
        <w:tc>
          <w:tcPr>
            <w:tcW w:w="1590" w:type="dxa"/>
            <w:vMerge w:val="continue"/>
            <w:shd w:val="clear" w:color="auto" w:fill="FFFFFF"/>
            <w:vAlign w:val="center"/>
          </w:tcPr>
          <w:p>
            <w:pPr>
              <w:spacing w:line="260" w:lineRule="exact"/>
              <w:jc w:val="center"/>
              <w:rPr>
                <w:rFonts w:hint="eastAsia" w:ascii="Times New Roman" w:eastAsia="方正仿宋_GBK"/>
                <w:b/>
                <w:bCs/>
                <w:color w:val="auto"/>
                <w:sz w:val="24"/>
                <w:szCs w:val="24"/>
              </w:rPr>
            </w:pPr>
          </w:p>
        </w:tc>
        <w:tc>
          <w:tcPr>
            <w:tcW w:w="1890" w:type="dxa"/>
            <w:vMerge w:val="continue"/>
            <w:shd w:val="clear" w:color="auto" w:fill="FFFFFF"/>
            <w:vAlign w:val="center"/>
          </w:tcPr>
          <w:p>
            <w:pPr>
              <w:spacing w:line="260" w:lineRule="exact"/>
              <w:jc w:val="center"/>
              <w:rPr>
                <w:rFonts w:hint="eastAsia" w:ascii="Times New Roman" w:eastAsia="方正仿宋_GBK"/>
                <w:b/>
                <w:bCs/>
                <w:color w:val="auto"/>
                <w:sz w:val="24"/>
                <w:szCs w:val="24"/>
              </w:rPr>
            </w:pPr>
          </w:p>
        </w:tc>
        <w:tc>
          <w:tcPr>
            <w:tcW w:w="5655" w:type="dxa"/>
            <w:vMerge w:val="continue"/>
            <w:shd w:val="clear" w:color="auto" w:fill="FFFFFF"/>
            <w:vAlign w:val="center"/>
          </w:tcPr>
          <w:p>
            <w:pPr>
              <w:spacing w:line="260" w:lineRule="exact"/>
              <w:jc w:val="center"/>
              <w:rPr>
                <w:rFonts w:hint="eastAsia" w:ascii="Times New Roman" w:eastAsia="方正仿宋_GBK"/>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主要负责人履职情况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《安全生产法》第十八条、第二十条。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管理机构设置情况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《安全生产法》第二十一条；《广西安全生产条例》第二十条。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安全培训保障情况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《安全生产法》第十八条、第二十五条、第四十四条；《生产经营单位安全培训规定》第二十一条、第二十三条。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主要负责人及安全生产管理人员考核合格情况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《安全生产法》第二十四条、第二十五条、第二十六条；《生产经营单位安全培训规定》第二十四条；《安全生产培训管理办法》第十二条。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特种作业人员持证上岗情况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《安全生产法》第二十七条；《特种作业人员安全技术培训考核管理规定》第二十一条、第三十六条。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6</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其他从业人员安全培训情况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《安全生产法》第二十五条、第二十六条；《生产经营单位安全培训规定》第十一条。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7</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建设项目安全评价及建设项目安全设施“三同时”情况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《安全生产法》第二十八、第二十九条、第三十条、第三十一条；《建设项目安全设施“三同时”监督管理办法》（原国家安全监管总局令第36号）。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8</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安全警示标志情况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《安全生产法》第三十二条。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9</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安全设备的情况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《安全生产法》第三十三条。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10</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重大危险源安全管理情况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《安全生产法》第三十七条；《危险化学品重大危险源监督管理暂行规定》第二十三、二十四、二十七条。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11</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事故隐患排查治理情况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《安全生产法》第三十八条、第四十三条、第四十六条、第五十六条；《安全生产事故隐患排查治理暂行规定》（原国家安全监管总局令第16号）。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12</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生产经营场所与员工宿舍安全距离及安全出口情况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《安全生产法》第三十九条。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13</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危险作业安全管理情况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《安全生产法》第四十条。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14</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劳动防护用品管理情况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《安全生产法》第四十二条。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15</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生产经营项目、场所、设备发包、出租管理情况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《安全生产法》第四十六条。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16</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应急预案编制、演练和应急组织人员设置及应急救援器材、设备及物质配备情况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《安全生产法》第十八条、第七十八条、第七十九条；《生产安全事故应急条例》（国务院令第 708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17</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安全评价机构资质条件保持及过程控制、安全生产检测检验机构资质条件保持及质量管理体系执行情况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《安全生产法》第六十九条；《安全评价检测检验机构管理办法》（应急管理部1号令）。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rPr>
            </w:pPr>
            <w:r>
              <w:rPr>
                <w:rFonts w:hint="eastAsia" w:ascii="宋体" w:hAnsi="宋体" w:eastAsia="宋体" w:cs="宋体"/>
                <w:b w:val="0"/>
                <w:bCs w:val="0"/>
                <w:color w:val="auto"/>
                <w:sz w:val="24"/>
                <w:szCs w:val="24"/>
                <w:lang w:val="en-US" w:eastAsia="zh-CN"/>
              </w:rPr>
              <w:t>18</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非煤矿山企业安全生产检查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主要负责人履职情况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《安全生产法》第十八条、第十九条、第二十条。</w:t>
            </w:r>
            <w:r>
              <w:rPr>
                <w:rFonts w:hint="eastAsia" w:ascii="宋体" w:hAnsi="宋体" w:eastAsia="宋体" w:cs="宋体"/>
                <w:b w:val="0"/>
                <w:bCs w:val="0"/>
                <w:color w:val="auto"/>
                <w:sz w:val="24"/>
                <w:szCs w:val="24"/>
                <w:lang w:val="en-US" w:eastAsia="zh-CN"/>
              </w:rPr>
              <w:br w:type="textWrapping"/>
            </w:r>
            <w:r>
              <w:rPr>
                <w:rFonts w:hint="eastAsia" w:ascii="宋体" w:hAnsi="宋体" w:eastAsia="宋体" w:cs="宋体"/>
                <w:b w:val="0"/>
                <w:bCs w:val="0"/>
                <w:color w:val="auto"/>
                <w:sz w:val="24"/>
                <w:szCs w:val="24"/>
                <w:lang w:val="en-US" w:eastAsia="zh-CN"/>
              </w:rPr>
              <w:t>备注：大、中型地下矿山、露天矿山以及三等以上尾矿库一年检查一般不少于1次；小型地下矿山、露天矿山以及四、五等尾矿库每年检查一般不少于2次。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rPr>
            </w:pPr>
            <w:r>
              <w:rPr>
                <w:rFonts w:hint="eastAsia" w:ascii="宋体" w:hAnsi="宋体" w:eastAsia="宋体" w:cs="宋体"/>
                <w:b w:val="0"/>
                <w:bCs w:val="0"/>
                <w:color w:val="auto"/>
                <w:sz w:val="24"/>
                <w:szCs w:val="24"/>
                <w:lang w:val="en-US" w:eastAsia="zh-CN"/>
              </w:rPr>
              <w:t>19</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非煤矿山企业安全生产检查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基建改扩建矿山设计审查和预评价报告编制情况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安全生产法》第二十七条、第二十八条、第二十九条、第三十条。2.《建设项目安全设施“三同时”监督管理暂行办法》第四条、第七条、第十六条。3．《小型露天采石场安全管理与监督检查规定》第十条。</w:t>
            </w:r>
            <w:r>
              <w:rPr>
                <w:rFonts w:hint="eastAsia" w:ascii="宋体" w:hAnsi="宋体" w:eastAsia="宋体" w:cs="宋体"/>
                <w:b w:val="0"/>
                <w:bCs w:val="0"/>
                <w:color w:val="auto"/>
                <w:sz w:val="24"/>
                <w:szCs w:val="24"/>
                <w:lang w:val="en-US" w:eastAsia="zh-CN"/>
              </w:rPr>
              <w:br w:type="textWrapping"/>
            </w:r>
            <w:r>
              <w:rPr>
                <w:rFonts w:hint="eastAsia" w:ascii="宋体" w:hAnsi="宋体" w:eastAsia="宋体" w:cs="宋体"/>
                <w:b w:val="0"/>
                <w:bCs w:val="0"/>
                <w:color w:val="auto"/>
                <w:sz w:val="24"/>
                <w:szCs w:val="24"/>
                <w:lang w:val="en-US" w:eastAsia="zh-CN"/>
              </w:rPr>
              <w:t>备注：对于不需要进行上部剥离作业的新建小型露天采石场，符合有关安全生产法律、法规、标准要求，经安监部门检查同意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rPr>
            </w:pPr>
            <w:r>
              <w:rPr>
                <w:rFonts w:hint="eastAsia" w:ascii="宋体" w:hAnsi="宋体" w:eastAsia="宋体" w:cs="宋体"/>
                <w:b w:val="0"/>
                <w:bCs w:val="0"/>
                <w:color w:val="auto"/>
                <w:sz w:val="24"/>
                <w:szCs w:val="24"/>
                <w:lang w:val="en-US" w:eastAsia="zh-CN"/>
              </w:rPr>
              <w:t>20</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非煤矿山企业安全生产检查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证照齐全情况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《安全生产许可证条例》第二条。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rPr>
            </w:pPr>
            <w:r>
              <w:rPr>
                <w:rFonts w:hint="eastAsia" w:ascii="宋体" w:hAnsi="宋体" w:eastAsia="宋体" w:cs="宋体"/>
                <w:b w:val="0"/>
                <w:bCs w:val="0"/>
                <w:color w:val="auto"/>
                <w:sz w:val="24"/>
                <w:szCs w:val="24"/>
                <w:lang w:val="en-US" w:eastAsia="zh-CN"/>
              </w:rPr>
              <w:t>21</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非煤矿山企业安全生产检查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安全管理机构设置、从业人员培训情况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《安全生产法》第二十一条、第二十五条。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rPr>
            </w:pPr>
            <w:r>
              <w:rPr>
                <w:rFonts w:hint="eastAsia" w:ascii="宋体" w:hAnsi="宋体" w:eastAsia="宋体" w:cs="宋体"/>
                <w:b w:val="0"/>
                <w:bCs w:val="0"/>
                <w:color w:val="auto"/>
                <w:sz w:val="24"/>
                <w:szCs w:val="24"/>
                <w:lang w:val="en-US" w:eastAsia="zh-CN"/>
              </w:rPr>
              <w:t>22</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非煤矿山企业安全生产检查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主要负责人、安全管理人员考核合格和特种作业人员持证上岗情况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《安全生产法》第二十四条、第二十七条。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rPr>
            </w:pPr>
            <w:r>
              <w:rPr>
                <w:rFonts w:hint="eastAsia" w:ascii="宋体" w:hAnsi="宋体" w:eastAsia="宋体" w:cs="宋体"/>
                <w:b w:val="0"/>
                <w:bCs w:val="0"/>
                <w:color w:val="auto"/>
                <w:sz w:val="24"/>
                <w:szCs w:val="24"/>
                <w:lang w:val="en-US" w:eastAsia="zh-CN"/>
              </w:rPr>
              <w:t>23</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非煤矿山企业安全生产检查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安全资金投入情况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1.《安全生产法》第二十条。2.《非煤矿矿山企业安全生产许可证实施办法》第六条。3.《企业安全生产费用提取和使用管理办法》。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rPr>
            </w:pPr>
            <w:r>
              <w:rPr>
                <w:rFonts w:hint="eastAsia" w:ascii="宋体" w:hAnsi="宋体" w:eastAsia="宋体" w:cs="宋体"/>
                <w:b w:val="0"/>
                <w:bCs w:val="0"/>
                <w:color w:val="auto"/>
                <w:sz w:val="24"/>
                <w:szCs w:val="24"/>
                <w:lang w:val="en-US" w:eastAsia="zh-CN"/>
              </w:rPr>
              <w:t>24</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非煤矿山企业安全生产检查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淘汰危及安全生产工艺、设备情况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《安全生产法》第三十五条。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rPr>
            </w:pPr>
            <w:r>
              <w:rPr>
                <w:rFonts w:hint="eastAsia" w:ascii="宋体" w:hAnsi="宋体" w:eastAsia="宋体" w:cs="宋体"/>
                <w:b w:val="0"/>
                <w:bCs w:val="0"/>
                <w:color w:val="auto"/>
                <w:sz w:val="24"/>
                <w:szCs w:val="24"/>
                <w:lang w:val="en-US" w:eastAsia="zh-CN"/>
              </w:rPr>
              <w:t>25</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非煤矿山企业安全生产检查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图纸真实性情况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《金属非金属矿山安全规程》（GB 16423-2006）第4章。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rPr>
            </w:pPr>
            <w:r>
              <w:rPr>
                <w:rFonts w:hint="eastAsia" w:ascii="宋体" w:hAnsi="宋体" w:eastAsia="宋体" w:cs="宋体"/>
                <w:b w:val="0"/>
                <w:bCs w:val="0"/>
                <w:color w:val="auto"/>
                <w:sz w:val="24"/>
                <w:szCs w:val="24"/>
                <w:lang w:val="en-US" w:eastAsia="zh-CN"/>
              </w:rPr>
              <w:t>26</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非煤矿山企业安全生产检查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应急救援队伍建立、应急演练和应急装备、物资配备情况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《安全生产法》第七十八条、第七十九条。</w:t>
            </w:r>
            <w:r>
              <w:rPr>
                <w:rFonts w:hint="eastAsia" w:ascii="宋体" w:hAnsi="宋体" w:eastAsia="宋体" w:cs="宋体"/>
                <w:b w:val="0"/>
                <w:bCs w:val="0"/>
                <w:color w:val="auto"/>
                <w:sz w:val="24"/>
                <w:szCs w:val="24"/>
                <w:lang w:val="en-US" w:eastAsia="zh-CN"/>
              </w:rPr>
              <w:br w:type="textWrapping"/>
            </w:r>
            <w:r>
              <w:rPr>
                <w:rFonts w:hint="eastAsia" w:ascii="宋体" w:hAnsi="宋体" w:eastAsia="宋体" w:cs="宋体"/>
                <w:b w:val="0"/>
                <w:bCs w:val="0"/>
                <w:color w:val="auto"/>
                <w:sz w:val="24"/>
                <w:szCs w:val="24"/>
                <w:lang w:val="en-US" w:eastAsia="zh-CN"/>
              </w:rPr>
              <w:t>备注：生产经营规模较小的，可以不建立应急救援组织，但应当指定兼职的应急救援人员。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27</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地下矿山（地质坑探）安全生产检查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矿领导下井带班情况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《金属非金属地下矿山企业领导带班下井及监督检查暂行规定》（原国家安全监管总局令第34号）。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28</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地下矿山（地质坑探）安全生产检查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安全出口情况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《金属非金属矿山安全规程》（GB 16423-2006）第6章。</w:t>
            </w:r>
            <w:r>
              <w:rPr>
                <w:rFonts w:hint="eastAsia" w:ascii="宋体" w:hAnsi="宋体" w:eastAsia="宋体" w:cs="宋体"/>
                <w:b w:val="0"/>
                <w:bCs w:val="0"/>
                <w:color w:val="auto"/>
                <w:sz w:val="24"/>
                <w:szCs w:val="24"/>
                <w:lang w:val="en-US" w:eastAsia="zh-CN"/>
              </w:rPr>
              <w:br w:type="textWrapping"/>
            </w:r>
            <w:r>
              <w:rPr>
                <w:rFonts w:hint="eastAsia" w:ascii="宋体" w:hAnsi="宋体" w:eastAsia="宋体" w:cs="宋体"/>
                <w:b w:val="0"/>
                <w:bCs w:val="0"/>
                <w:color w:val="auto"/>
                <w:sz w:val="24"/>
                <w:szCs w:val="24"/>
                <w:lang w:val="en-US" w:eastAsia="zh-CN"/>
              </w:rPr>
              <w:t>备注：装有两部在动力上互不依赖的罐笼设备、且提升机均为双回路供电的竖井，可作为安全出口而不必设梯子间。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29</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地下矿山（地质坑探）安全生产检查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主通风机运行监控情况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《金属非金属矿山安全规程》（GB16423-2006）第6章；《金属非金属地下矿山通风技术规范通风系统》（AQ2013.1-2008）第6章。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30</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地下矿山（地质坑探）安全生产检查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自救器和便携式气体检测仪配备情况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《金属非金属地下矿山紧急避险系统建设规范》（AQ2033-2011）第4章；《金属非金属地下矿山监测监控系统建设规范》（AQ2031-2011）第5章。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31</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地下矿山（地质坑探）安全生产检查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井下人员定位系统运行情况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《金属非金属地下矿山人员定位系统建设规范》（AQ2032-2011）第4章。</w:t>
            </w:r>
            <w:r>
              <w:rPr>
                <w:rFonts w:hint="eastAsia" w:ascii="宋体" w:hAnsi="宋体" w:eastAsia="宋体" w:cs="宋体"/>
                <w:b w:val="0"/>
                <w:bCs w:val="0"/>
                <w:color w:val="auto"/>
                <w:sz w:val="24"/>
                <w:szCs w:val="24"/>
                <w:lang w:val="en-US" w:eastAsia="zh-CN"/>
              </w:rPr>
              <w:br w:type="textWrapping"/>
            </w:r>
            <w:r>
              <w:rPr>
                <w:rFonts w:hint="eastAsia" w:ascii="宋体" w:hAnsi="宋体" w:eastAsia="宋体" w:cs="宋体"/>
                <w:b w:val="0"/>
                <w:bCs w:val="0"/>
                <w:color w:val="auto"/>
                <w:sz w:val="24"/>
                <w:szCs w:val="24"/>
                <w:lang w:val="en-US" w:eastAsia="zh-CN"/>
              </w:rPr>
              <w:t>备注：井下最多同时作业人数少于30人的金属非金属地下矿山，可不建立人员定位系统，但应建立完善人员出入井信息管理制度。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32</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地下矿山（地质坑探）安全生产检查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顶板监测管控和采空区普查、治理、监测情况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《金属非金属矿山安全规程》（GB16423-2006）第6章。</w:t>
            </w:r>
            <w:r>
              <w:rPr>
                <w:rFonts w:hint="eastAsia" w:ascii="宋体" w:hAnsi="宋体" w:eastAsia="宋体" w:cs="宋体"/>
                <w:b w:val="0"/>
                <w:bCs w:val="0"/>
                <w:color w:val="auto"/>
                <w:sz w:val="24"/>
                <w:szCs w:val="24"/>
                <w:lang w:val="en-US" w:eastAsia="zh-CN"/>
              </w:rPr>
              <w:br w:type="textWrapping"/>
            </w:r>
            <w:r>
              <w:rPr>
                <w:rFonts w:hint="eastAsia" w:ascii="宋体" w:hAnsi="宋体" w:eastAsia="宋体" w:cs="宋体"/>
                <w:b w:val="0"/>
                <w:bCs w:val="0"/>
                <w:color w:val="auto"/>
                <w:sz w:val="24"/>
                <w:szCs w:val="24"/>
                <w:lang w:val="en-US" w:eastAsia="zh-CN"/>
              </w:rPr>
              <w:t>备注：较小、较薄和孤立的采空区，是否需要及时处理，由主管矿长决定。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33</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地下矿山（地质坑探）安全生产检查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探放水制度落实、水害隐患治理情况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《金属非金属矿山安全规程》（GB16423-2006）第6章。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34</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地下矿山（地质坑探）安全生产检查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提升设备定期检测检验情况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1．《矿山安全法》第二十六、二十七条。2．《金属非金属矿山安全规程》（GB16423-2006）第6章。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35</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露天矿山安全生产检查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爆破安全距离</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1.《小型露天采石场安全管理与监督检查规定》（原国家安全监管总局令第39号）。2.《爆破安全规程》（GB6722-2014）第6、第13章。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36</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露天矿山安全生产检查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按设计参数分层分台阶开采情况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1．《小型露天采石场安全管理与监督检查规定》（原国家安全监管总局令第39号）。2.《金属非金属矿山安全规程》（GB16423-2006）第5章。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37</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露天矿山安全生产检查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中深孔爆破作业落实情况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《小型露天采石场安全管理与监督检查规定》（原国家安全监管总局令第39号）。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38</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露天矿山安全生产检查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机械二次破碎和铲装作业情况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《小型露天采石场安全管理与监督检查规定》（原国家安全监管总局令第39号）。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39</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露天矿山安全生产检查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按设计控制边坡参数和安全检查情况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《金属非金属矿山安全规程》（GB16423-2006）第5章。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40</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露天矿山安全生产检查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按设计控制排土场堆置参数和安全检查情况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1.《金属非金属矿山安全规程》（GB16423-2006）第5章。2．《金属非金属矿山排土场安全生产规则》（AQ2005-2005）第4章。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41</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尾矿库安全生产检查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勘察、设计、施工、监理、安全评价等中介机构资质情况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《尾矿库安全监督管理规定》（原国家安全监管总局令第38号）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42</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尾矿库安全生产检查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安全现状评价、全面勘察及稳定性专项评价完成情况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1.《尾矿库安全监督管理规定》（原国家安全监管总局令第38号）。2.《尾矿设施设计规范》（GB50863- 2013）第4章。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43</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尾矿库安全生产检查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尾矿库试运行情况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《尾矿库安全监督管理规定》（原国家安全监管总局令第38号）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44</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尾矿库安全生产检查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按照设计放矿、筑坝情况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《尾矿库安全技术规程》（AQ2006- 2005）第6章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45</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尾矿库安全生产检查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排洪、排渗设施情况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《尾矿库安全技术规程》（AQ2006- 2005）第7章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46</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尾矿库安全生产检查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尾矿库在线监测系统运行情况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1.《尾矿库安全监督管理规定》（原国家安全监管总局令第38号）。2.《尾矿库安全监测技术规范》（AQ2030-2010）第4章。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47</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尾矿库安全生产检查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危、险库停产整改、病库限期整改情况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1.《尾矿库安全监督管理规定》（原国家安全监管总局令第38号）。2.《尾矿库安全技术规程》（AQ2006- 2005）第8章。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48</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尾矿库安全生产检查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应急预案备案情况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《尾矿库安全监督管理规定》（原国家安全监管总局令第38号）。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49</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化工企业和危险化学品生产、经营企业安全生产检查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人员和资质管理情况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《安全生产法》第十九条、第二十一条、第二十四条、第二十五条、第二十七条、第四十六条、第五十四条；《危险化学品安全管理条例》第十四条、第二十九条、第三十三条。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50</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化工企业和危险化学品生产、经营企业安全生产检查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工艺管理情况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《安全生产法》第十八条、第三十三条、第三十八条；《危险化学品生产企业安全生产许可证实施办法》（原国家安全监管总局令第41号）。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51</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化工企业和危险化学品生产、经营企业安全生产检查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设备设施管理情况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《安全生产法》第三十三条、第三十五条、第三十八条；《危险化学品生产企业安全生产许可证实施办法》（原国家安全监管总局令第41号）。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52</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化工企业和危险化学品生产、经营企业安全生产检查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危险化学品安全技术说明书、安全标签及储存管理情况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《危险化学品安全管理条例》第十五条、第二十四条。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53</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管道企业安全生产检查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安全条件合规情况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《安全生产法》第三十条；《危险化学品安全管理条例》第十二条；《危险化学品建设项目安全监督管理办法》（原国家安全监管总局令第45号）。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54</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管道企业安全生产检查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安全设施竣工验收报告</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《建设项目安全设施“三同时”监督管理办法》（原国家安全监管总局令第45号）。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55</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烟花爆竹经营企业安全生产检查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烟花爆竹经营单位批发企业安全许可条件保持情况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《烟花爆竹安全管理条例》第十七条；《烟花爆竹经营许可实施办法》（原国家安全监管总局令第65号）；《烟花爆竹生产经营安全规定》（原国家安全监管总局令第93号）。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56</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烟花爆竹经营企业安全生产检查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烟花爆竹经营单位零售点许可条件保持情况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《烟花爆竹安全管理条例》第十八条；《烟花爆竹经营许可实施办法》（原国家安全监管总局令第65号）；《烟花爆竹生产经营安全规定》（原国家安全监管总局令第93号）。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57</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烟花爆竹经营企业安全生产检查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烟花爆竹经营单位经营管理情况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《烟花爆竹安全管理条例》第二十条、第二十一条；《烟花爆竹经营许可实施办法》（原国家安全监管总局令第65号）；《烟花爆竹生产经营安全规定》（原国家安全监管总局令第93号）。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58</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非药品类易制毒化学品生产、经营企业安全生产检查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许可（备案）条件保持情况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《易制毒化学品管理条例》第七条、第八条、第九条、第十条、第十一条、第十二条、第十三条、第三十二条；《非药品类易制毒化学品生产、经营许可办法》（原国家安全监管总局令第5号）。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59</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非药品类易制毒化学品生产、经营企业安全生产检查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报告生产、经营的非药品类易制毒化学品的品种、数量和主要流向等情况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《易制毒化学品管理条例》第七条、第八条、第九条、第十条、第十一条、第十二条、第十三条、第三十二条；《非药品类易制毒化学品生产、经营许可办法》（原国家安全监管总局令第5号）。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60</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冶金等工贸企业安全生产检查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主要负责人履职情况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《安全生产法》第十八条、第十九条、第二十条。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61</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冶金等工贸企业安全生产检查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建设项目管理情况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《建设项目安全设施“三同时”监督管理办法》第九条、第十条、第十六条、第十七条、第二十三条。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62</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冶金等工贸企业安全生产检查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资金投入情况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《安全生产法》第二十条。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63</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冶金等工贸企业安全生产检查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管理机构情况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《安全生产法》第二十一条；《广西安全生产条例》第二十条。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64</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冶金等工贸企业安全生产检查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人员资质和教育培训情况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安全生产法》第二十四条、第二十五条、第二十七条、第四十四条；《生产经营单位安全培训规定》第九条、第十二条、第十四条、第十五条、第十六条、第二十一条；《冶金企业安全生产监督管理规定》第九条、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65</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冶金等工贸企业安全生产检查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应急管理情况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《安全生产法》第四条、第五条、第十八条、第二十二条、第七十六条、第七十八条、第七十九条。《生产安全事故应急条例》（国务院令第 708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66</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冶金等工贸企业安全生产检查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隐患排查治理情况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《安全生产法》第三十八条；《安全生产事故隐患排查治理暂行规定》第四条、第八条、第十条、第十四条、第十五条、第十六条、第十八条。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67</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冶金等工贸企业安全生产检查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安全管理情况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安全生产法》第三十二条、第三十五条、第三十六条、第三十七条、第三十九条、第四十条、第四十二条、第四十五条、第四十六条；《建材行业较大危险因素辨识与防范指导手册》；《轻工行业较大危险因素辨识与防范指导手册》；《纺织行业较大危险因素辨识与防范指导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68</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冶金等工贸企业安全生产检查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监督检查情况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《安全生产法》第六十三条。《安全生产违法行为行政处罚办法》第四十五条。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69</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冶金等工贸企业安全生产检查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建材类企业其他重点检查项目</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《水泥工厂筒型储存库人工清库安全规程》（AQ 2047-2012）5。《玻璃工厂工业卫生与安全技术规程》（GB 15081-1994）5.4.7。《石油库设计规范》（GB 50074-2014）14.2.1。《工业企业煤气安全规程》（GB 6222-2005）5.1。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70</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冶金等工贸企业安全生产检查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轻工类企业其他重点检查项目情况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《氢气使用安全技术规程》（GB 4962- 2008）6.4.6、6.4.8。《浸出油工厂防火安全规范》（SJB 04-91）3.0.8、3.0.10。《酒厂设计防火规范》（GB 50694-2011）9.3.5。《易燃易爆罐区安全监控预警系统验收技术要求》（GB 17681-1999）7.4.1、7.4.2。《氯气安全规程》（GB 11984-2008）5.3.2。《工业企业煤气安全规程》（GB 6222-2 005）4.10。《氢气使用安全技术规程》（GB 4962- 2008）4.4.3。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71</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冶金等工贸企业安全生产检查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纺织企业其他重点检查项目情况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《纺织工业企业安全管理规范》（AQ 7002-2007）。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72</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冶金等工贸企业安全生产检查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粉尘涉爆企业其他重点检查项目情况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《建筑设计防火规范》（GB 50016-2014）3.4.1、3.6.1；《粉尘防爆安全规程》（GB 15577-2007）5.1、6.5、6.6.1、6.4.2、6.6.4、7.3、7.4、7.5、8.3.1、8.3.2；《工业建筑供暖通风与空气调节设计规范》（GB 50019-2015） 6.9.13；《建筑设计防火规范》（GB 50016-2014）9.3.8。《爆炸危险环境电力装置设计规范》（GB 50058-2014）5.2.1、5.2.2、5.2.3。《木材加工系统粉尘防爆安全规范》（AQ 4228-2012）6.2.1.2。《粉尘爆炸危险场所用收尘器 防爆导则》（GB/T17919-2008）4.6.3、4.6.4。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73</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冶金等工贸企业安全生产检查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涉及液氨制冷企业其他重点检查项目情况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《安全生产法》第三十七条；《危险化学品重大危险源监督管理暂行规定》（国家安全监管总局令第40号）。《冷库设计规范》（GB 50072-2010）6.2.7。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74</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冶金等工贸企业安全生产检查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存在有限空间作业企业其他重点检查项目情况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《工贸企业有限空间作业安全管理与监督暂行规定》（原国家安全监管总局令第59号）。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75</w:t>
            </w:r>
          </w:p>
        </w:tc>
        <w:tc>
          <w:tcPr>
            <w:tcW w:w="124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冶金等工贸企业安全生产检查</w:t>
            </w:r>
          </w:p>
        </w:tc>
        <w:tc>
          <w:tcPr>
            <w:tcW w:w="1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冶金和有色金属企业重点检查项目情况</w:t>
            </w:r>
          </w:p>
        </w:tc>
        <w:tc>
          <w:tcPr>
            <w:tcW w:w="102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企业</w:t>
            </w:r>
          </w:p>
        </w:tc>
        <w:tc>
          <w:tcPr>
            <w:tcW w:w="123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重点检查事项</w:t>
            </w:r>
          </w:p>
        </w:tc>
        <w:tc>
          <w:tcPr>
            <w:tcW w:w="15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现场检查</w:t>
            </w:r>
          </w:p>
        </w:tc>
        <w:tc>
          <w:tcPr>
            <w:tcW w:w="1890"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eastAsia="zh-CN"/>
              </w:rPr>
              <w:t>市应急管理局</w:t>
            </w:r>
          </w:p>
        </w:tc>
        <w:tc>
          <w:tcPr>
            <w:tcW w:w="5655" w:type="dxa"/>
            <w:shd w:val="clear" w:color="auto" w:fill="FFFFFF"/>
            <w:vAlign w:val="center"/>
          </w:tcPr>
          <w:p>
            <w:pPr>
              <w:spacing w:line="260" w:lineRule="exact"/>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《安全生产法》和《冶金企业和有色金属企业安全生产规定》（原国家安全监管总局令第91号）。</w:t>
            </w:r>
          </w:p>
        </w:tc>
      </w:tr>
    </w:tbl>
    <w:p>
      <w:pPr>
        <w:keepNext w:val="0"/>
        <w:keepLines w:val="0"/>
        <w:pageBreakBefore w:val="0"/>
        <w:kinsoku/>
        <w:overflowPunct/>
        <w:topLinePunct w:val="0"/>
        <w:autoSpaceDE/>
        <w:bidi w:val="0"/>
        <w:adjustRightInd/>
        <w:spacing w:line="460" w:lineRule="exact"/>
        <w:jc w:val="both"/>
        <w:rPr>
          <w:rFonts w:hint="eastAsia" w:ascii="黑体" w:hAnsi="黑体" w:eastAsia="黑体" w:cs="黑体"/>
          <w:color w:val="auto"/>
          <w:sz w:val="24"/>
          <w:szCs w:val="24"/>
          <w:lang w:val="en-US" w:eastAsia="zh-CN"/>
        </w:rPr>
      </w:pPr>
    </w:p>
    <w:p>
      <w:pPr>
        <w:rPr>
          <w:rFonts w:hint="eastAsia"/>
          <w:color w:val="auto"/>
          <w:lang w:val="en-US" w:eastAsia="zh-CN"/>
        </w:rPr>
      </w:pPr>
    </w:p>
    <w:p>
      <w:pPr>
        <w:keepNext w:val="0"/>
        <w:keepLines w:val="0"/>
        <w:pageBreakBefore w:val="0"/>
        <w:numPr>
          <w:ilvl w:val="0"/>
          <w:numId w:val="0"/>
        </w:numPr>
        <w:kinsoku/>
        <w:overflowPunct/>
        <w:topLinePunct w:val="0"/>
        <w:autoSpaceDE/>
        <w:bidi w:val="0"/>
        <w:adjustRightInd/>
        <w:spacing w:line="460" w:lineRule="exact"/>
        <w:ind w:leftChars="0"/>
        <w:jc w:val="center"/>
        <w:rPr>
          <w:rFonts w:hint="eastAsia"/>
          <w:color w:val="auto"/>
        </w:rPr>
      </w:pPr>
      <w:r>
        <w:rPr>
          <w:rFonts w:hint="eastAsia" w:ascii="方正小标宋简体" w:hAnsi="方正小标宋简体" w:eastAsia="方正小标宋简体" w:cs="方正小标宋简体"/>
          <w:color w:val="auto"/>
          <w:sz w:val="44"/>
          <w:szCs w:val="44"/>
          <w:u w:val="none"/>
          <w:lang w:val="en-US" w:eastAsia="zh-CN"/>
        </w:rPr>
        <w:t>19.市场监督管理局</w:t>
      </w:r>
      <w:r>
        <w:rPr>
          <w:rFonts w:hint="eastAsia" w:ascii="方正小标宋简体" w:hAnsi="方正小标宋简体" w:eastAsia="方正小标宋简体" w:cs="方正小标宋简体"/>
          <w:color w:val="auto"/>
          <w:sz w:val="44"/>
          <w:szCs w:val="44"/>
        </w:rPr>
        <w:t>随机抽查事项清单</w:t>
      </w:r>
    </w:p>
    <w:p>
      <w:pPr>
        <w:keepNext w:val="0"/>
        <w:keepLines w:val="0"/>
        <w:pageBreakBefore w:val="0"/>
        <w:kinsoku/>
        <w:overflowPunct/>
        <w:topLinePunct w:val="0"/>
        <w:autoSpaceDE/>
        <w:bidi w:val="0"/>
        <w:adjustRightInd/>
        <w:spacing w:line="460" w:lineRule="exact"/>
        <w:jc w:val="both"/>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eastAsia="zh-CN"/>
        </w:rPr>
        <w:t>抽查类别：</w:t>
      </w:r>
      <w:r>
        <w:rPr>
          <w:rFonts w:hint="eastAsia" w:ascii="黑体" w:hAnsi="黑体" w:eastAsia="黑体" w:cs="黑体"/>
          <w:color w:val="auto"/>
          <w:sz w:val="24"/>
          <w:szCs w:val="24"/>
          <w:lang w:val="en-US" w:eastAsia="zh-CN"/>
        </w:rPr>
        <w:t>25项</w:t>
      </w:r>
    </w:p>
    <w:tbl>
      <w:tblPr>
        <w:tblStyle w:val="4"/>
        <w:tblW w:w="15253" w:type="dxa"/>
        <w:jc w:val="center"/>
        <w:tblLayout w:type="fixed"/>
        <w:tblCellMar>
          <w:top w:w="0" w:type="dxa"/>
          <w:left w:w="0" w:type="dxa"/>
          <w:bottom w:w="0" w:type="dxa"/>
          <w:right w:w="0" w:type="dxa"/>
        </w:tblCellMar>
      </w:tblPr>
      <w:tblGrid>
        <w:gridCol w:w="630"/>
        <w:gridCol w:w="1485"/>
        <w:gridCol w:w="1800"/>
        <w:gridCol w:w="1607"/>
        <w:gridCol w:w="1171"/>
        <w:gridCol w:w="1069"/>
        <w:gridCol w:w="1673"/>
        <w:gridCol w:w="5818"/>
      </w:tblGrid>
      <w:tr>
        <w:tblPrEx>
          <w:tblCellMar>
            <w:top w:w="0" w:type="dxa"/>
            <w:left w:w="0" w:type="dxa"/>
            <w:bottom w:w="0" w:type="dxa"/>
            <w:right w:w="0" w:type="dxa"/>
          </w:tblCellMar>
        </w:tblPrEx>
        <w:trPr>
          <w:trHeight w:val="619"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pacing w:line="240" w:lineRule="auto"/>
              <w:jc w:val="center"/>
              <w:rPr>
                <w:rFonts w:hint="default" w:ascii="黑体" w:hAnsi="黑体" w:eastAsia="黑体" w:cs="黑体"/>
                <w:color w:val="auto"/>
                <w:sz w:val="24"/>
                <w:szCs w:val="32"/>
              </w:rPr>
            </w:pPr>
            <w:r>
              <w:rPr>
                <w:rFonts w:hint="default" w:ascii="黑体" w:hAnsi="黑体" w:eastAsia="黑体" w:cs="黑体"/>
                <w:color w:val="auto"/>
                <w:sz w:val="24"/>
                <w:szCs w:val="32"/>
              </w:rPr>
              <w:t>序号</w:t>
            </w:r>
          </w:p>
        </w:tc>
        <w:tc>
          <w:tcPr>
            <w:tcW w:w="328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pacing w:line="240" w:lineRule="auto"/>
              <w:jc w:val="center"/>
              <w:rPr>
                <w:rFonts w:hint="default" w:ascii="黑体" w:hAnsi="黑体" w:eastAsia="黑体" w:cs="黑体"/>
                <w:color w:val="auto"/>
                <w:sz w:val="24"/>
                <w:szCs w:val="32"/>
              </w:rPr>
            </w:pPr>
            <w:r>
              <w:rPr>
                <w:rFonts w:hint="default" w:ascii="黑体" w:hAnsi="黑体" w:eastAsia="黑体" w:cs="黑体"/>
                <w:color w:val="auto"/>
                <w:sz w:val="24"/>
                <w:szCs w:val="32"/>
              </w:rPr>
              <w:t>抽查项目</w:t>
            </w:r>
          </w:p>
        </w:tc>
        <w:tc>
          <w:tcPr>
            <w:tcW w:w="1607"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pacing w:line="240" w:lineRule="auto"/>
              <w:jc w:val="center"/>
              <w:rPr>
                <w:rFonts w:hint="default" w:ascii="黑体" w:hAnsi="黑体" w:eastAsia="黑体" w:cs="黑体"/>
                <w:color w:val="auto"/>
                <w:sz w:val="24"/>
                <w:szCs w:val="32"/>
              </w:rPr>
            </w:pPr>
            <w:r>
              <w:rPr>
                <w:rFonts w:hint="default" w:ascii="黑体" w:hAnsi="黑体" w:eastAsia="黑体" w:cs="黑体"/>
                <w:color w:val="auto"/>
                <w:sz w:val="24"/>
                <w:szCs w:val="32"/>
              </w:rPr>
              <w:t>检查对象</w:t>
            </w:r>
          </w:p>
        </w:tc>
        <w:tc>
          <w:tcPr>
            <w:tcW w:w="1171"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pacing w:line="240" w:lineRule="auto"/>
              <w:jc w:val="center"/>
              <w:rPr>
                <w:rFonts w:hint="default" w:ascii="黑体" w:hAnsi="黑体" w:eastAsia="黑体" w:cs="黑体"/>
                <w:color w:val="auto"/>
                <w:sz w:val="24"/>
                <w:szCs w:val="32"/>
              </w:rPr>
            </w:pPr>
            <w:r>
              <w:rPr>
                <w:rFonts w:hint="default" w:ascii="黑体" w:hAnsi="黑体" w:eastAsia="黑体" w:cs="黑体"/>
                <w:color w:val="auto"/>
                <w:sz w:val="24"/>
                <w:szCs w:val="32"/>
              </w:rPr>
              <w:t>事项类型</w:t>
            </w:r>
          </w:p>
        </w:tc>
        <w:tc>
          <w:tcPr>
            <w:tcW w:w="106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pacing w:line="240" w:lineRule="auto"/>
              <w:jc w:val="center"/>
              <w:rPr>
                <w:rFonts w:hint="default" w:ascii="黑体" w:hAnsi="黑体" w:eastAsia="黑体" w:cs="黑体"/>
                <w:color w:val="auto"/>
                <w:sz w:val="24"/>
                <w:szCs w:val="32"/>
              </w:rPr>
            </w:pPr>
            <w:r>
              <w:rPr>
                <w:rFonts w:hint="default" w:ascii="黑体" w:hAnsi="黑体" w:eastAsia="黑体" w:cs="黑体"/>
                <w:color w:val="auto"/>
                <w:sz w:val="24"/>
                <w:szCs w:val="32"/>
              </w:rPr>
              <w:t>检查方式</w:t>
            </w:r>
          </w:p>
        </w:tc>
        <w:tc>
          <w:tcPr>
            <w:tcW w:w="1673"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pacing w:line="240" w:lineRule="auto"/>
              <w:jc w:val="center"/>
              <w:rPr>
                <w:rFonts w:hint="default" w:ascii="黑体" w:hAnsi="黑体" w:eastAsia="黑体" w:cs="黑体"/>
                <w:color w:val="auto"/>
                <w:sz w:val="24"/>
                <w:szCs w:val="32"/>
              </w:rPr>
            </w:pPr>
            <w:r>
              <w:rPr>
                <w:rFonts w:hint="default" w:ascii="黑体" w:hAnsi="黑体" w:eastAsia="黑体" w:cs="黑体"/>
                <w:color w:val="auto"/>
                <w:sz w:val="24"/>
                <w:szCs w:val="32"/>
              </w:rPr>
              <w:t>检查主体</w:t>
            </w:r>
          </w:p>
        </w:tc>
        <w:tc>
          <w:tcPr>
            <w:tcW w:w="581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pacing w:line="240" w:lineRule="auto"/>
              <w:jc w:val="center"/>
              <w:rPr>
                <w:rFonts w:hint="default" w:ascii="黑体" w:hAnsi="黑体" w:eastAsia="黑体" w:cs="黑体"/>
                <w:color w:val="auto"/>
                <w:sz w:val="24"/>
                <w:szCs w:val="32"/>
              </w:rPr>
            </w:pPr>
            <w:r>
              <w:rPr>
                <w:rFonts w:hint="default" w:ascii="黑体" w:hAnsi="黑体" w:eastAsia="黑体" w:cs="黑体"/>
                <w:color w:val="auto"/>
                <w:sz w:val="24"/>
                <w:szCs w:val="32"/>
              </w:rPr>
              <w:t>检查依据</w:t>
            </w:r>
          </w:p>
        </w:tc>
      </w:tr>
      <w:tr>
        <w:tblPrEx>
          <w:tblCellMar>
            <w:top w:w="0" w:type="dxa"/>
            <w:left w:w="0" w:type="dxa"/>
            <w:bottom w:w="0" w:type="dxa"/>
            <w:right w:w="0" w:type="dxa"/>
          </w:tblCellMar>
        </w:tblPrEx>
        <w:trPr>
          <w:trHeight w:val="559"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hint="default" w:ascii="Times New Roman" w:hAnsi="Times New Roman" w:eastAsia="仿宋_GB2312" w:cs="Times New Roman"/>
                <w:color w:val="auto"/>
                <w:sz w:val="22"/>
                <w:szCs w:val="22"/>
              </w:rPr>
            </w:pPr>
          </w:p>
        </w:tc>
        <w:tc>
          <w:tcPr>
            <w:tcW w:w="14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pacing w:line="240" w:lineRule="auto"/>
              <w:jc w:val="center"/>
              <w:rPr>
                <w:rFonts w:hint="default" w:ascii="黑体" w:hAnsi="黑体" w:eastAsia="黑体" w:cs="黑体"/>
                <w:color w:val="auto"/>
                <w:sz w:val="24"/>
                <w:szCs w:val="32"/>
              </w:rPr>
            </w:pPr>
            <w:r>
              <w:rPr>
                <w:rFonts w:hint="default" w:ascii="黑体" w:hAnsi="黑体" w:eastAsia="黑体" w:cs="黑体"/>
                <w:color w:val="auto"/>
                <w:sz w:val="24"/>
                <w:szCs w:val="32"/>
              </w:rPr>
              <w:t>抽查类别</w:t>
            </w:r>
          </w:p>
        </w:tc>
        <w:tc>
          <w:tcPr>
            <w:tcW w:w="18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pacing w:line="240" w:lineRule="auto"/>
              <w:jc w:val="center"/>
              <w:rPr>
                <w:rFonts w:hint="default" w:ascii="黑体" w:hAnsi="黑体" w:eastAsia="黑体" w:cs="黑体"/>
                <w:color w:val="auto"/>
                <w:sz w:val="24"/>
                <w:szCs w:val="32"/>
              </w:rPr>
            </w:pPr>
            <w:r>
              <w:rPr>
                <w:rFonts w:hint="default" w:ascii="黑体" w:hAnsi="黑体" w:eastAsia="黑体" w:cs="黑体"/>
                <w:color w:val="auto"/>
                <w:sz w:val="24"/>
                <w:szCs w:val="32"/>
              </w:rPr>
              <w:t>抽查事项</w:t>
            </w:r>
          </w:p>
        </w:tc>
        <w:tc>
          <w:tcPr>
            <w:tcW w:w="160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ind w:left="0" w:leftChars="0" w:right="0" w:rightChars="0" w:firstLine="0" w:firstLineChars="0"/>
              <w:jc w:val="center"/>
              <w:rPr>
                <w:rFonts w:hint="default" w:ascii="Times New Roman" w:hAnsi="Times New Roman" w:eastAsia="仿宋_GB2312" w:cs="Times New Roman"/>
                <w:color w:val="auto"/>
                <w:sz w:val="22"/>
                <w:szCs w:val="22"/>
              </w:rPr>
            </w:pPr>
          </w:p>
        </w:tc>
        <w:tc>
          <w:tcPr>
            <w:tcW w:w="1171"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hint="default" w:ascii="Times New Roman" w:hAnsi="Times New Roman" w:eastAsia="仿宋_GB2312" w:cs="Times New Roman"/>
                <w:color w:val="auto"/>
                <w:sz w:val="22"/>
                <w:szCs w:val="22"/>
              </w:rPr>
            </w:pPr>
          </w:p>
        </w:tc>
        <w:tc>
          <w:tcPr>
            <w:tcW w:w="106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hint="default" w:ascii="Times New Roman" w:hAnsi="Times New Roman" w:eastAsia="仿宋_GB2312" w:cs="Times New Roman"/>
                <w:color w:val="auto"/>
                <w:sz w:val="22"/>
                <w:szCs w:val="22"/>
              </w:rPr>
            </w:pPr>
          </w:p>
        </w:tc>
        <w:tc>
          <w:tcPr>
            <w:tcW w:w="167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hint="default" w:ascii="Times New Roman" w:hAnsi="Times New Roman" w:eastAsia="仿宋_GB2312" w:cs="Times New Roman"/>
                <w:color w:val="auto"/>
                <w:sz w:val="22"/>
                <w:szCs w:val="22"/>
              </w:rPr>
            </w:pPr>
          </w:p>
        </w:tc>
        <w:tc>
          <w:tcPr>
            <w:tcW w:w="581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hint="default" w:ascii="Times New Roman" w:hAnsi="Times New Roman" w:eastAsia="仿宋_GB2312" w:cs="Times New Roman"/>
                <w:color w:val="auto"/>
                <w:sz w:val="22"/>
                <w:szCs w:val="22"/>
              </w:rPr>
            </w:pPr>
          </w:p>
        </w:tc>
      </w:tr>
      <w:tr>
        <w:tblPrEx>
          <w:tblCellMar>
            <w:top w:w="0" w:type="dxa"/>
            <w:left w:w="0" w:type="dxa"/>
            <w:bottom w:w="0" w:type="dxa"/>
            <w:right w:w="0" w:type="dxa"/>
          </w:tblCellMar>
        </w:tblPrEx>
        <w:trPr>
          <w:trHeight w:val="3442"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1</w:t>
            </w:r>
          </w:p>
        </w:tc>
        <w:tc>
          <w:tcPr>
            <w:tcW w:w="148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登记事项</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检查</w:t>
            </w:r>
          </w:p>
        </w:tc>
        <w:tc>
          <w:tcPr>
            <w:tcW w:w="18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营业执照（登记证）规范使用情况的检查</w:t>
            </w:r>
          </w:p>
        </w:tc>
        <w:tc>
          <w:tcPr>
            <w:tcW w:w="16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企业、个体工商户、农民专业合作社、外国企业常驻代表机构</w:t>
            </w:r>
          </w:p>
        </w:tc>
        <w:tc>
          <w:tcPr>
            <w:tcW w:w="117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一般检查事项</w:t>
            </w:r>
          </w:p>
        </w:tc>
        <w:tc>
          <w:tcPr>
            <w:tcW w:w="106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网络检查</w:t>
            </w:r>
          </w:p>
        </w:tc>
        <w:tc>
          <w:tcPr>
            <w:tcW w:w="16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县级以上市场监管部门</w:t>
            </w:r>
          </w:p>
        </w:tc>
        <w:tc>
          <w:tcPr>
            <w:tcW w:w="58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《企业法人登记管理条例》第二十九条第一款</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《公司登记管理条例》第七十一条、第七十二条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《合伙企业登记管理办法》第四十三条、第四十四条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《外商投资合伙企业登记管理规定》第五十七条、第五十八条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《个人独资企业法》第三十五条第一款</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《个人独资企业登记管理办法》第四十条、第四十一条、第四十二条第二款</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《个体工商户条例》第二十二条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《农民专业合作社登记管理条例》第二十七条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《外国企业常驻代表机构登记管理条例》第十八条、第三十六条第三款、第三十八条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《电子商务法》第十五条</w:t>
            </w:r>
          </w:p>
        </w:tc>
      </w:tr>
      <w:tr>
        <w:tblPrEx>
          <w:tblCellMar>
            <w:top w:w="0" w:type="dxa"/>
            <w:left w:w="0" w:type="dxa"/>
            <w:bottom w:w="0" w:type="dxa"/>
            <w:right w:w="0" w:type="dxa"/>
          </w:tblCellMar>
        </w:tblPrEx>
        <w:trPr>
          <w:trHeight w:val="1742"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名称规范使用情况的检查</w:t>
            </w:r>
          </w:p>
        </w:tc>
        <w:tc>
          <w:tcPr>
            <w:tcW w:w="16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企业、个体工商户、农民专业合作社、外国企业常驻代表机构</w:t>
            </w:r>
          </w:p>
        </w:tc>
        <w:tc>
          <w:tcPr>
            <w:tcW w:w="117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一般检查事项</w:t>
            </w:r>
          </w:p>
        </w:tc>
        <w:tc>
          <w:tcPr>
            <w:tcW w:w="106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网络检查</w:t>
            </w:r>
          </w:p>
        </w:tc>
        <w:tc>
          <w:tcPr>
            <w:tcW w:w="16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县级以上市场监管部门</w:t>
            </w:r>
          </w:p>
        </w:tc>
        <w:tc>
          <w:tcPr>
            <w:tcW w:w="58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《企业名称登记管理规定》第二十六条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《中华人民共和国个人独资企业法》第三十四条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《个体工商户条例》第二十三条第一款</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《农民专业合作社登记管理条例》第二十七条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《外国企业常驻代表机构登记管理条例》第十条、第三十八条</w:t>
            </w:r>
          </w:p>
        </w:tc>
      </w:tr>
      <w:tr>
        <w:tblPrEx>
          <w:tblCellMar>
            <w:top w:w="0" w:type="dxa"/>
            <w:left w:w="0" w:type="dxa"/>
            <w:bottom w:w="0" w:type="dxa"/>
            <w:right w:w="0" w:type="dxa"/>
          </w:tblCellMar>
        </w:tblPrEx>
        <w:trPr>
          <w:trHeight w:val="227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经营（驻在）期限的检查</w:t>
            </w:r>
          </w:p>
        </w:tc>
        <w:tc>
          <w:tcPr>
            <w:tcW w:w="16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企业、个体工商户、农民专业合作社、外国企业常驻代表机构</w:t>
            </w:r>
          </w:p>
        </w:tc>
        <w:tc>
          <w:tcPr>
            <w:tcW w:w="117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一般检查事项</w:t>
            </w:r>
          </w:p>
        </w:tc>
        <w:tc>
          <w:tcPr>
            <w:tcW w:w="106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w:t>
            </w:r>
          </w:p>
        </w:tc>
        <w:tc>
          <w:tcPr>
            <w:tcW w:w="16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县级以上市场监管部门</w:t>
            </w:r>
          </w:p>
        </w:tc>
        <w:tc>
          <w:tcPr>
            <w:tcW w:w="58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《企业法人登记管理条例》第二十九条第一款</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《公司法》第二百一十一条第二款</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《公司登记管理条例》第六十八条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《合伙企业法》第九十五条第二款</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《合伙企业登记管理办法》第三十九条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《外商投资合伙企业登记管理规定》第五十三条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《外国企业常驻代表机构登记管理条例》第十六条、第三十五条第二款、第三十六条</w:t>
            </w:r>
          </w:p>
        </w:tc>
      </w:tr>
      <w:tr>
        <w:tblPrEx>
          <w:tblCellMar>
            <w:top w:w="0" w:type="dxa"/>
            <w:left w:w="0" w:type="dxa"/>
            <w:bottom w:w="0" w:type="dxa"/>
            <w:right w:w="0" w:type="dxa"/>
          </w:tblCellMar>
        </w:tblPrEx>
        <w:trPr>
          <w:trHeight w:val="171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经营（业务）范围中无需审批的经营（业务）项目的检查</w:t>
            </w:r>
          </w:p>
        </w:tc>
        <w:tc>
          <w:tcPr>
            <w:tcW w:w="16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企业、个体工商户、农民专业合作社、外国企业常驻代表机构</w:t>
            </w:r>
          </w:p>
        </w:tc>
        <w:tc>
          <w:tcPr>
            <w:tcW w:w="117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一般检查事项</w:t>
            </w:r>
          </w:p>
        </w:tc>
        <w:tc>
          <w:tcPr>
            <w:tcW w:w="106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w:t>
            </w:r>
          </w:p>
        </w:tc>
        <w:tc>
          <w:tcPr>
            <w:tcW w:w="16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县级以上市场监管部门</w:t>
            </w:r>
          </w:p>
        </w:tc>
        <w:tc>
          <w:tcPr>
            <w:tcW w:w="581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《中华人民共和国企业法人登记管理条例》第二十九条第一款</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《中华人民共和国公司法》第二百一十一条第二款</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《中华人民共和国公司登记管理条例》第六十八条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《中华人民共和国合伙企业法》第九十五条第二款</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《中华人民共和国个人独资企业法》第三十七条第二款</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《中华人民共和国合伙企业登记管理办法》第三十九条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《外商投资合伙企业登记管理规定》第五十三条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《个人独资企业登记管理办法》第三十八条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《个体工商户条例》第四条第二款、第八条第二款</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《农民专业合作社登记管理条例》第二十七条、第二十八条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《外国企业常驻代表机构登记管理条例》第三十五条第二款、第三十七条、第三十八条</w:t>
            </w:r>
          </w:p>
        </w:tc>
      </w:tr>
      <w:tr>
        <w:tblPrEx>
          <w:tblCellMar>
            <w:top w:w="0" w:type="dxa"/>
            <w:left w:w="0" w:type="dxa"/>
            <w:bottom w:w="0" w:type="dxa"/>
            <w:right w:w="0" w:type="dxa"/>
          </w:tblCellMar>
        </w:tblPrEx>
        <w:trPr>
          <w:trHeight w:val="3370"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住所（经营场所）或驻在场所的检查</w:t>
            </w:r>
          </w:p>
        </w:tc>
        <w:tc>
          <w:tcPr>
            <w:tcW w:w="16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企业、个体工商户、农民专业合作社、外国企业常驻代表机构</w:t>
            </w:r>
          </w:p>
        </w:tc>
        <w:tc>
          <w:tcPr>
            <w:tcW w:w="117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一般检查事项</w:t>
            </w:r>
          </w:p>
        </w:tc>
        <w:tc>
          <w:tcPr>
            <w:tcW w:w="106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w:t>
            </w:r>
          </w:p>
        </w:tc>
        <w:tc>
          <w:tcPr>
            <w:tcW w:w="16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县级以上市场监管部门</w:t>
            </w:r>
          </w:p>
        </w:tc>
        <w:tc>
          <w:tcPr>
            <w:tcW w:w="581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r>
      <w:tr>
        <w:tblPrEx>
          <w:tblCellMar>
            <w:top w:w="0" w:type="dxa"/>
            <w:left w:w="0" w:type="dxa"/>
            <w:bottom w:w="0" w:type="dxa"/>
            <w:right w:w="0" w:type="dxa"/>
          </w:tblCellMar>
        </w:tblPrEx>
        <w:trPr>
          <w:trHeight w:val="3116"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注册资本实缴情况的检查</w:t>
            </w:r>
          </w:p>
        </w:tc>
        <w:tc>
          <w:tcPr>
            <w:tcW w:w="16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《国务院关于印发注册资本登记制度改革方案的通知》明确的暂不实行注册认缴等级制的行业企业</w:t>
            </w:r>
          </w:p>
        </w:tc>
        <w:tc>
          <w:tcPr>
            <w:tcW w:w="117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一般检查事项</w:t>
            </w:r>
          </w:p>
        </w:tc>
        <w:tc>
          <w:tcPr>
            <w:tcW w:w="106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w:t>
            </w:r>
          </w:p>
        </w:tc>
        <w:tc>
          <w:tcPr>
            <w:tcW w:w="16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县级以上市场监管部门</w:t>
            </w:r>
          </w:p>
        </w:tc>
        <w:tc>
          <w:tcPr>
            <w:tcW w:w="58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《企业法人登记管理条例》第二十九条第一款</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《公司法》第一百九十八条至第二百条、第二百一十一条第二款</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《公司登记管理条例》第六十三条、第六十五条、第六十六条、第六十八条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《合伙企业法》第九十五条第二款</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《个人独资企业法》第三十七条第二款</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《合伙企业登记管理办法》第三十九条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《外商投资合伙企业登记管理规定》第五十三条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《个人独资企业登记管理办法》第三十八条</w:t>
            </w:r>
          </w:p>
        </w:tc>
      </w:tr>
      <w:tr>
        <w:tblPrEx>
          <w:tblCellMar>
            <w:top w:w="0" w:type="dxa"/>
            <w:left w:w="0" w:type="dxa"/>
            <w:bottom w:w="0" w:type="dxa"/>
            <w:right w:w="0" w:type="dxa"/>
          </w:tblCellMar>
        </w:tblPrEx>
        <w:trPr>
          <w:trHeight w:val="3084"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法定代表人（负责人）任职情况的检查</w:t>
            </w:r>
          </w:p>
        </w:tc>
        <w:tc>
          <w:tcPr>
            <w:tcW w:w="16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企业</w:t>
            </w:r>
          </w:p>
        </w:tc>
        <w:tc>
          <w:tcPr>
            <w:tcW w:w="117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一般检查事项</w:t>
            </w:r>
          </w:p>
        </w:tc>
        <w:tc>
          <w:tcPr>
            <w:tcW w:w="106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w:t>
            </w:r>
          </w:p>
        </w:tc>
        <w:tc>
          <w:tcPr>
            <w:tcW w:w="16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县级以上市场监管部门</w:t>
            </w:r>
          </w:p>
        </w:tc>
        <w:tc>
          <w:tcPr>
            <w:tcW w:w="58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《企业法人登记管理条例》第二十九条第一款</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《企业法人法定代表人登记管理规定》第十二条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《公司法》第二百一十一条第二款</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《公司登记管理条例》第六十八条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《合伙企业法》第九十五条第二款</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《合伙企业登记管理办法》第三十九条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《外商投资合伙企业登记管理规定》第五十三条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《中华人民共和国个人独资企业法》第三十七条第二款</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《个人独资企业登记管理办法》第三十八条</w:t>
            </w:r>
          </w:p>
        </w:tc>
      </w:tr>
      <w:tr>
        <w:tblPrEx>
          <w:tblCellMar>
            <w:top w:w="0" w:type="dxa"/>
            <w:left w:w="0" w:type="dxa"/>
            <w:bottom w:w="0" w:type="dxa"/>
            <w:right w:w="0" w:type="dxa"/>
          </w:tblCellMar>
        </w:tblPrEx>
        <w:trPr>
          <w:trHeight w:val="1204"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法定代表人、自然人股东身份真实性的检查</w:t>
            </w:r>
          </w:p>
        </w:tc>
        <w:tc>
          <w:tcPr>
            <w:tcW w:w="16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企业</w:t>
            </w:r>
          </w:p>
        </w:tc>
        <w:tc>
          <w:tcPr>
            <w:tcW w:w="117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一般检查</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事项</w:t>
            </w:r>
          </w:p>
        </w:tc>
        <w:tc>
          <w:tcPr>
            <w:tcW w:w="106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w:t>
            </w:r>
          </w:p>
        </w:tc>
        <w:tc>
          <w:tcPr>
            <w:tcW w:w="16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县级以上市场监管部门</w:t>
            </w:r>
          </w:p>
        </w:tc>
        <w:tc>
          <w:tcPr>
            <w:tcW w:w="58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《公司法》第一百九十八条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《合伙企业法》第九十三条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《个人独资企业法》第三十三条</w:t>
            </w:r>
          </w:p>
        </w:tc>
      </w:tr>
      <w:tr>
        <w:tblPrEx>
          <w:tblCellMar>
            <w:top w:w="0" w:type="dxa"/>
            <w:left w:w="0" w:type="dxa"/>
            <w:bottom w:w="0" w:type="dxa"/>
            <w:right w:w="0" w:type="dxa"/>
          </w:tblCellMar>
        </w:tblPrEx>
        <w:trPr>
          <w:trHeight w:val="2669"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2</w:t>
            </w:r>
          </w:p>
        </w:tc>
        <w:tc>
          <w:tcPr>
            <w:tcW w:w="148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公示信息</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检查</w:t>
            </w:r>
          </w:p>
        </w:tc>
        <w:tc>
          <w:tcPr>
            <w:tcW w:w="18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年度报告公示信息的检查</w:t>
            </w:r>
          </w:p>
        </w:tc>
        <w:tc>
          <w:tcPr>
            <w:tcW w:w="16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企业、个体工商户、农民专业合作社</w:t>
            </w:r>
          </w:p>
        </w:tc>
        <w:tc>
          <w:tcPr>
            <w:tcW w:w="117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一般检查事项</w:t>
            </w:r>
          </w:p>
        </w:tc>
        <w:tc>
          <w:tcPr>
            <w:tcW w:w="106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书面检查、</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网络检查、</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专业机构核查</w:t>
            </w:r>
          </w:p>
        </w:tc>
        <w:tc>
          <w:tcPr>
            <w:tcW w:w="16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县级以上市场监管部门</w:t>
            </w:r>
          </w:p>
        </w:tc>
        <w:tc>
          <w:tcPr>
            <w:tcW w:w="58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《企业信息公示暂行条例》第三条、第八条、第九条、第十一条、第十二条、第十五条、第十七条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《企业公示信息抽查暂行办法》第十条、第十二条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《企业经营异常名录管理暂行办法》第四条、第六条、第八条、第九条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《个体工商户年度报告暂行办法》第六条、第十一条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《农民专业合作社年度报告公示暂行办法》第五条、第八条</w:t>
            </w:r>
          </w:p>
        </w:tc>
      </w:tr>
      <w:tr>
        <w:tblPrEx>
          <w:tblCellMar>
            <w:top w:w="0" w:type="dxa"/>
            <w:left w:w="0" w:type="dxa"/>
            <w:bottom w:w="0" w:type="dxa"/>
            <w:right w:w="0" w:type="dxa"/>
          </w:tblCellMar>
        </w:tblPrEx>
        <w:trPr>
          <w:trHeight w:val="2779"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即时公示信息的检查</w:t>
            </w:r>
          </w:p>
        </w:tc>
        <w:tc>
          <w:tcPr>
            <w:tcW w:w="16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企业</w:t>
            </w:r>
          </w:p>
        </w:tc>
        <w:tc>
          <w:tcPr>
            <w:tcW w:w="117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一般检查事项</w:t>
            </w:r>
          </w:p>
        </w:tc>
        <w:tc>
          <w:tcPr>
            <w:tcW w:w="106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书面检查、</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网络检查、</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专业机构核查</w:t>
            </w:r>
          </w:p>
        </w:tc>
        <w:tc>
          <w:tcPr>
            <w:tcW w:w="16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县级以上市场监管部门</w:t>
            </w:r>
          </w:p>
        </w:tc>
        <w:tc>
          <w:tcPr>
            <w:tcW w:w="58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《企业信息公示暂行条例》第三条、第十条、第十一条、第十二条、第十五条、第十七条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《企业公示信息抽查暂行办法》第十条、第十二条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《企业经营异常名录管理暂行办法》第四条、第七条、第八条、第九条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《合同违法行为监督行为处理办法》第九条、第十条、第十一条、第十二条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《广西壮族自治区合同格式条款监督管理条例》第七条至第十二条、第二十条、第三十条、第三十二条</w:t>
            </w:r>
          </w:p>
        </w:tc>
      </w:tr>
      <w:tr>
        <w:tblPrEx>
          <w:tblCellMar>
            <w:top w:w="0" w:type="dxa"/>
            <w:left w:w="0" w:type="dxa"/>
            <w:bottom w:w="0" w:type="dxa"/>
            <w:right w:w="0" w:type="dxa"/>
          </w:tblCellMar>
        </w:tblPrEx>
        <w:trPr>
          <w:trHeight w:val="1795" w:hRule="atLeast"/>
          <w:jc w:val="center"/>
        </w:trPr>
        <w:tc>
          <w:tcPr>
            <w:tcW w:w="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3</w:t>
            </w:r>
          </w:p>
        </w:tc>
        <w:tc>
          <w:tcPr>
            <w:tcW w:w="14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合同行为检查</w:t>
            </w:r>
          </w:p>
        </w:tc>
        <w:tc>
          <w:tcPr>
            <w:tcW w:w="18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合同格式条款监督检查</w:t>
            </w:r>
          </w:p>
        </w:tc>
        <w:tc>
          <w:tcPr>
            <w:tcW w:w="16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市场主体</w:t>
            </w:r>
          </w:p>
        </w:tc>
        <w:tc>
          <w:tcPr>
            <w:tcW w:w="117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一般检查事项</w:t>
            </w:r>
          </w:p>
        </w:tc>
        <w:tc>
          <w:tcPr>
            <w:tcW w:w="106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现场检查、书面检查</w:t>
            </w:r>
          </w:p>
        </w:tc>
        <w:tc>
          <w:tcPr>
            <w:tcW w:w="16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县级以上市场监管部门</w:t>
            </w:r>
          </w:p>
        </w:tc>
        <w:tc>
          <w:tcPr>
            <w:tcW w:w="58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《合同违法行为监督行为处理办法》第九条、第十条、第十一条、第十二条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《广西壮族自治区合同格式条款监督管理条例》第七条至第十二条、第二十条、第三十条、第三十二条</w:t>
            </w:r>
          </w:p>
        </w:tc>
      </w:tr>
      <w:tr>
        <w:tblPrEx>
          <w:tblCellMar>
            <w:top w:w="0" w:type="dxa"/>
            <w:left w:w="0" w:type="dxa"/>
            <w:bottom w:w="0" w:type="dxa"/>
            <w:right w:w="0" w:type="dxa"/>
          </w:tblCellMar>
        </w:tblPrEx>
        <w:trPr>
          <w:trHeight w:val="789" w:hRule="atLeast"/>
          <w:jc w:val="center"/>
        </w:trPr>
        <w:tc>
          <w:tcPr>
            <w:tcW w:w="630"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1485"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拍卖等重要领域市场规范管理检查</w:t>
            </w:r>
          </w:p>
        </w:tc>
        <w:tc>
          <w:tcPr>
            <w:tcW w:w="18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拍卖活动经营资格的检查</w:t>
            </w:r>
          </w:p>
        </w:tc>
        <w:tc>
          <w:tcPr>
            <w:tcW w:w="16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企业、个体工商户</w:t>
            </w:r>
          </w:p>
        </w:tc>
        <w:tc>
          <w:tcPr>
            <w:tcW w:w="117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一般检查事项</w:t>
            </w:r>
          </w:p>
        </w:tc>
        <w:tc>
          <w:tcPr>
            <w:tcW w:w="106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w:t>
            </w:r>
          </w:p>
        </w:tc>
        <w:tc>
          <w:tcPr>
            <w:tcW w:w="16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县级以上市场监管部门</w:t>
            </w:r>
          </w:p>
        </w:tc>
        <w:tc>
          <w:tcPr>
            <w:tcW w:w="58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《拍卖法》第十一条、第六十条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《拍卖监督管理办法》第四条、第十一条</w:t>
            </w:r>
          </w:p>
        </w:tc>
      </w:tr>
      <w:tr>
        <w:tblPrEx>
          <w:tblCellMar>
            <w:top w:w="0" w:type="dxa"/>
            <w:left w:w="0" w:type="dxa"/>
            <w:bottom w:w="0" w:type="dxa"/>
            <w:right w:w="0" w:type="dxa"/>
          </w:tblCellMar>
        </w:tblPrEx>
        <w:trPr>
          <w:trHeight w:val="864" w:hRule="atLeast"/>
          <w:jc w:val="center"/>
        </w:trPr>
        <w:tc>
          <w:tcPr>
            <w:tcW w:w="630" w:type="dxa"/>
            <w:vMerge w:val="continue"/>
            <w:tcBorders>
              <w:left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left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文物经营活动经营资格的检查</w:t>
            </w:r>
          </w:p>
        </w:tc>
        <w:tc>
          <w:tcPr>
            <w:tcW w:w="16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企业、个体工商户</w:t>
            </w:r>
          </w:p>
        </w:tc>
        <w:tc>
          <w:tcPr>
            <w:tcW w:w="117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一般检查事项</w:t>
            </w:r>
          </w:p>
        </w:tc>
        <w:tc>
          <w:tcPr>
            <w:tcW w:w="106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w:t>
            </w:r>
          </w:p>
        </w:tc>
        <w:tc>
          <w:tcPr>
            <w:tcW w:w="16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县级以上市场监管部门</w:t>
            </w:r>
          </w:p>
        </w:tc>
        <w:tc>
          <w:tcPr>
            <w:tcW w:w="58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《文物保护法》第五十三条、第五十四条、第七十二条</w:t>
            </w:r>
          </w:p>
        </w:tc>
      </w:tr>
      <w:tr>
        <w:tblPrEx>
          <w:tblCellMar>
            <w:top w:w="0" w:type="dxa"/>
            <w:left w:w="0" w:type="dxa"/>
            <w:bottom w:w="0" w:type="dxa"/>
            <w:right w:w="0" w:type="dxa"/>
          </w:tblCellMar>
        </w:tblPrEx>
        <w:trPr>
          <w:trHeight w:val="864" w:hRule="atLeast"/>
          <w:jc w:val="center"/>
        </w:trPr>
        <w:tc>
          <w:tcPr>
            <w:tcW w:w="630" w:type="dxa"/>
            <w:vMerge w:val="continue"/>
            <w:tcBorders>
              <w:left w:val="single" w:color="000000" w:sz="4" w:space="0"/>
              <w:right w:val="single" w:color="000000" w:sz="4" w:space="0"/>
            </w:tcBorders>
            <w:tcMar>
              <w:top w:w="12" w:type="dxa"/>
              <w:left w:w="12" w:type="dxa"/>
              <w:right w:w="12" w:type="dxa"/>
            </w:tcMar>
            <w:vAlign w:val="center"/>
          </w:tcPr>
          <w:p>
            <w:pPr>
              <w:spacing w:line="260" w:lineRule="exact"/>
              <w:jc w:val="center"/>
              <w:rPr>
                <w:rFonts w:hint="eastAsia" w:ascii="宋体" w:hAnsi="宋体" w:eastAsia="宋体" w:cs="宋体"/>
                <w:color w:val="auto"/>
                <w:sz w:val="24"/>
                <w:szCs w:val="24"/>
                <w:highlight w:val="none"/>
                <w:lang w:val="en-US" w:eastAsia="zh-CN"/>
              </w:rPr>
            </w:pPr>
          </w:p>
        </w:tc>
        <w:tc>
          <w:tcPr>
            <w:tcW w:w="1485"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为非法交易野生动物等违法行为提供交易服务的检查</w:t>
            </w:r>
          </w:p>
        </w:tc>
        <w:tc>
          <w:tcPr>
            <w:tcW w:w="16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企业、个体工商户</w:t>
            </w:r>
          </w:p>
        </w:tc>
        <w:tc>
          <w:tcPr>
            <w:tcW w:w="117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一般检查事项</w:t>
            </w:r>
          </w:p>
        </w:tc>
        <w:tc>
          <w:tcPr>
            <w:tcW w:w="106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tc>
        <w:tc>
          <w:tcPr>
            <w:tcW w:w="16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县级以上市场监管部门</w:t>
            </w:r>
          </w:p>
        </w:tc>
        <w:tc>
          <w:tcPr>
            <w:tcW w:w="58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《野生动物保护法》第三十二条、第五十一条</w:t>
            </w:r>
          </w:p>
        </w:tc>
      </w:tr>
      <w:tr>
        <w:tblPrEx>
          <w:tblCellMar>
            <w:top w:w="0" w:type="dxa"/>
            <w:left w:w="0" w:type="dxa"/>
            <w:bottom w:w="0" w:type="dxa"/>
            <w:right w:w="0" w:type="dxa"/>
          </w:tblCellMar>
        </w:tblPrEx>
        <w:trPr>
          <w:trHeight w:val="864" w:hRule="atLeast"/>
          <w:jc w:val="center"/>
        </w:trPr>
        <w:tc>
          <w:tcPr>
            <w:tcW w:w="630"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148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价格行为检查</w:t>
            </w:r>
          </w:p>
        </w:tc>
        <w:tc>
          <w:tcPr>
            <w:tcW w:w="18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对执行政府指导价、政府定价以及法定的价格干预措施、紧急措施的抽查</w:t>
            </w:r>
          </w:p>
        </w:tc>
        <w:tc>
          <w:tcPr>
            <w:tcW w:w="16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《价格法》规定的经营者</w:t>
            </w:r>
          </w:p>
        </w:tc>
        <w:tc>
          <w:tcPr>
            <w:tcW w:w="117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一般检查事项</w:t>
            </w:r>
          </w:p>
        </w:tc>
        <w:tc>
          <w:tcPr>
            <w:tcW w:w="106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现场检查等</w:t>
            </w:r>
          </w:p>
        </w:tc>
        <w:tc>
          <w:tcPr>
            <w:tcW w:w="16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县级以上市场监管部门</w:t>
            </w:r>
          </w:p>
        </w:tc>
        <w:tc>
          <w:tcPr>
            <w:tcW w:w="58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 xml:space="preserve">《价格法》第三十三条。                                      </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《价格违法行为行政处罚规定》第九条、第十条。</w:t>
            </w:r>
          </w:p>
        </w:tc>
      </w:tr>
      <w:tr>
        <w:tblPrEx>
          <w:tblCellMar>
            <w:top w:w="0" w:type="dxa"/>
            <w:left w:w="0" w:type="dxa"/>
            <w:bottom w:w="0" w:type="dxa"/>
            <w:right w:w="0" w:type="dxa"/>
          </w:tblCellMar>
        </w:tblPrEx>
        <w:trPr>
          <w:trHeight w:val="864" w:hRule="atLeast"/>
          <w:jc w:val="center"/>
        </w:trPr>
        <w:tc>
          <w:tcPr>
            <w:tcW w:w="630" w:type="dxa"/>
            <w:vMerge w:val="continue"/>
            <w:tcBorders>
              <w:left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对市场形成价格行为的抽查</w:t>
            </w:r>
          </w:p>
        </w:tc>
        <w:tc>
          <w:tcPr>
            <w:tcW w:w="16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《价格法》规定的经营者</w:t>
            </w:r>
          </w:p>
        </w:tc>
        <w:tc>
          <w:tcPr>
            <w:tcW w:w="117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一般检查</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事项</w:t>
            </w:r>
          </w:p>
        </w:tc>
        <w:tc>
          <w:tcPr>
            <w:tcW w:w="106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现场检查等</w:t>
            </w:r>
          </w:p>
        </w:tc>
        <w:tc>
          <w:tcPr>
            <w:tcW w:w="16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县级以上市场监管部门</w:t>
            </w:r>
          </w:p>
        </w:tc>
        <w:tc>
          <w:tcPr>
            <w:tcW w:w="58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《价格法》第四十条。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《价格违法行为行政处罚规定》第四条、第五条、第六条、第七条、第八条、第十二条。</w:t>
            </w:r>
          </w:p>
        </w:tc>
      </w:tr>
      <w:tr>
        <w:tblPrEx>
          <w:tblCellMar>
            <w:top w:w="0" w:type="dxa"/>
            <w:left w:w="0" w:type="dxa"/>
            <w:bottom w:w="0" w:type="dxa"/>
            <w:right w:w="0" w:type="dxa"/>
          </w:tblCellMar>
        </w:tblPrEx>
        <w:trPr>
          <w:trHeight w:val="864" w:hRule="atLeast"/>
          <w:jc w:val="center"/>
        </w:trPr>
        <w:tc>
          <w:tcPr>
            <w:tcW w:w="630" w:type="dxa"/>
            <w:vMerge w:val="continue"/>
            <w:tcBorders>
              <w:left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对执行明码标价规定的抽查</w:t>
            </w:r>
          </w:p>
        </w:tc>
        <w:tc>
          <w:tcPr>
            <w:tcW w:w="16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《价格法》规定的经营者</w:t>
            </w:r>
          </w:p>
        </w:tc>
        <w:tc>
          <w:tcPr>
            <w:tcW w:w="117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一般检查</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事项</w:t>
            </w:r>
          </w:p>
        </w:tc>
        <w:tc>
          <w:tcPr>
            <w:tcW w:w="106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现场检查等</w:t>
            </w:r>
          </w:p>
        </w:tc>
        <w:tc>
          <w:tcPr>
            <w:tcW w:w="16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县级以上市场监管部门</w:t>
            </w:r>
          </w:p>
        </w:tc>
        <w:tc>
          <w:tcPr>
            <w:tcW w:w="58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《价格法》第四十二条。                                                                                                                《价格违法行为行政处罚规定》第十三条。</w:t>
            </w:r>
          </w:p>
        </w:tc>
      </w:tr>
      <w:tr>
        <w:tblPrEx>
          <w:tblCellMar>
            <w:top w:w="0" w:type="dxa"/>
            <w:left w:w="0" w:type="dxa"/>
            <w:bottom w:w="0" w:type="dxa"/>
            <w:right w:w="0" w:type="dxa"/>
          </w:tblCellMar>
        </w:tblPrEx>
        <w:trPr>
          <w:trHeight w:val="1707" w:hRule="atLeast"/>
          <w:jc w:val="center"/>
        </w:trPr>
        <w:tc>
          <w:tcPr>
            <w:tcW w:w="630"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对执行行政事业性收费的抽查</w:t>
            </w:r>
          </w:p>
        </w:tc>
        <w:tc>
          <w:tcPr>
            <w:tcW w:w="16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国家行政机关、司法机关和法律、法规授权的机构；事业单位、社会团体、群众组织</w:t>
            </w:r>
          </w:p>
        </w:tc>
        <w:tc>
          <w:tcPr>
            <w:tcW w:w="117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一般检查</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事项</w:t>
            </w:r>
          </w:p>
        </w:tc>
        <w:tc>
          <w:tcPr>
            <w:tcW w:w="106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现场检查等</w:t>
            </w:r>
          </w:p>
        </w:tc>
        <w:tc>
          <w:tcPr>
            <w:tcW w:w="16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县级以上市场监管部门</w:t>
            </w:r>
          </w:p>
        </w:tc>
        <w:tc>
          <w:tcPr>
            <w:tcW w:w="58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《广西壮族自治区行政事业性收费管理条例》第二十一条。</w:t>
            </w:r>
          </w:p>
        </w:tc>
      </w:tr>
      <w:tr>
        <w:tblPrEx>
          <w:tblCellMar>
            <w:top w:w="0" w:type="dxa"/>
            <w:left w:w="0" w:type="dxa"/>
            <w:bottom w:w="0" w:type="dxa"/>
            <w:right w:w="0" w:type="dxa"/>
          </w:tblCellMar>
        </w:tblPrEx>
        <w:trPr>
          <w:trHeight w:val="1187" w:hRule="atLeast"/>
          <w:jc w:val="center"/>
        </w:trPr>
        <w:tc>
          <w:tcPr>
            <w:tcW w:w="630"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148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直销行为检查</w:t>
            </w:r>
          </w:p>
        </w:tc>
        <w:tc>
          <w:tcPr>
            <w:tcW w:w="18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重大变更的检查</w:t>
            </w:r>
          </w:p>
        </w:tc>
        <w:tc>
          <w:tcPr>
            <w:tcW w:w="16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直销企业分支机构</w:t>
            </w:r>
          </w:p>
        </w:tc>
        <w:tc>
          <w:tcPr>
            <w:tcW w:w="117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一般检查</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事项</w:t>
            </w:r>
          </w:p>
        </w:tc>
        <w:tc>
          <w:tcPr>
            <w:tcW w:w="106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现场检查、书面检查、网络检查等</w:t>
            </w:r>
          </w:p>
        </w:tc>
        <w:tc>
          <w:tcPr>
            <w:tcW w:w="16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省级、市级市场监管部门</w:t>
            </w:r>
          </w:p>
        </w:tc>
        <w:tc>
          <w:tcPr>
            <w:tcW w:w="58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《直销管理条例》第十一条、第四十一条</w:t>
            </w:r>
          </w:p>
        </w:tc>
      </w:tr>
      <w:tr>
        <w:tblPrEx>
          <w:tblCellMar>
            <w:top w:w="0" w:type="dxa"/>
            <w:left w:w="0" w:type="dxa"/>
            <w:bottom w:w="0" w:type="dxa"/>
            <w:right w:w="0" w:type="dxa"/>
          </w:tblCellMar>
        </w:tblPrEx>
        <w:trPr>
          <w:trHeight w:val="1287" w:hRule="atLeast"/>
          <w:jc w:val="center"/>
        </w:trPr>
        <w:tc>
          <w:tcPr>
            <w:tcW w:w="630" w:type="dxa"/>
            <w:vMerge w:val="continue"/>
            <w:tcBorders>
              <w:left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超出直销产品范围从事直销经营活动的检查</w:t>
            </w:r>
          </w:p>
        </w:tc>
        <w:tc>
          <w:tcPr>
            <w:tcW w:w="16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直销企业分支机构</w:t>
            </w:r>
          </w:p>
        </w:tc>
        <w:tc>
          <w:tcPr>
            <w:tcW w:w="117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一般检查</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事项</w:t>
            </w:r>
          </w:p>
        </w:tc>
        <w:tc>
          <w:tcPr>
            <w:tcW w:w="106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现场检查、书面检查、网络检查等</w:t>
            </w:r>
          </w:p>
        </w:tc>
        <w:tc>
          <w:tcPr>
            <w:tcW w:w="16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省级、市级市场监管部门</w:t>
            </w:r>
          </w:p>
        </w:tc>
        <w:tc>
          <w:tcPr>
            <w:tcW w:w="58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《直销管理条例》第二条、第四十二条</w:t>
            </w:r>
          </w:p>
        </w:tc>
      </w:tr>
      <w:tr>
        <w:tblPrEx>
          <w:tblCellMar>
            <w:top w:w="0" w:type="dxa"/>
            <w:left w:w="0" w:type="dxa"/>
            <w:bottom w:w="0" w:type="dxa"/>
            <w:right w:w="0" w:type="dxa"/>
          </w:tblCellMar>
        </w:tblPrEx>
        <w:trPr>
          <w:trHeight w:val="1242" w:hRule="atLeast"/>
          <w:jc w:val="center"/>
        </w:trPr>
        <w:tc>
          <w:tcPr>
            <w:tcW w:w="630" w:type="dxa"/>
            <w:vMerge w:val="continue"/>
            <w:tcBorders>
              <w:left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直销员招募的检查</w:t>
            </w:r>
          </w:p>
        </w:tc>
        <w:tc>
          <w:tcPr>
            <w:tcW w:w="16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直销企业分支机构</w:t>
            </w:r>
          </w:p>
        </w:tc>
        <w:tc>
          <w:tcPr>
            <w:tcW w:w="117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一般检查</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事项</w:t>
            </w:r>
          </w:p>
        </w:tc>
        <w:tc>
          <w:tcPr>
            <w:tcW w:w="106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现场检查、书面检查、网络检查等</w:t>
            </w:r>
          </w:p>
        </w:tc>
        <w:tc>
          <w:tcPr>
            <w:tcW w:w="16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省级、市级市场监管部门</w:t>
            </w:r>
          </w:p>
        </w:tc>
        <w:tc>
          <w:tcPr>
            <w:tcW w:w="58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《直销管理条例》第十五条、第四十四条</w:t>
            </w:r>
          </w:p>
        </w:tc>
      </w:tr>
      <w:tr>
        <w:tblPrEx>
          <w:tblCellMar>
            <w:top w:w="0" w:type="dxa"/>
            <w:left w:w="0" w:type="dxa"/>
            <w:bottom w:w="0" w:type="dxa"/>
            <w:right w:w="0" w:type="dxa"/>
          </w:tblCellMar>
        </w:tblPrEx>
        <w:trPr>
          <w:trHeight w:val="1182" w:hRule="atLeast"/>
          <w:jc w:val="center"/>
        </w:trPr>
        <w:tc>
          <w:tcPr>
            <w:tcW w:w="630" w:type="dxa"/>
            <w:vMerge w:val="continue"/>
            <w:tcBorders>
              <w:left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直销员报酬支付的检查</w:t>
            </w:r>
          </w:p>
        </w:tc>
        <w:tc>
          <w:tcPr>
            <w:tcW w:w="16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直销企业分支机构</w:t>
            </w:r>
          </w:p>
        </w:tc>
        <w:tc>
          <w:tcPr>
            <w:tcW w:w="117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一般检查</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事项</w:t>
            </w:r>
          </w:p>
        </w:tc>
        <w:tc>
          <w:tcPr>
            <w:tcW w:w="106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现场检查、书面检查、网络检查等</w:t>
            </w:r>
          </w:p>
        </w:tc>
        <w:tc>
          <w:tcPr>
            <w:tcW w:w="16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省级、市级市场监管部门</w:t>
            </w:r>
          </w:p>
        </w:tc>
        <w:tc>
          <w:tcPr>
            <w:tcW w:w="58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《直销管理条例》第二十四条、第四十九条</w:t>
            </w:r>
          </w:p>
        </w:tc>
      </w:tr>
      <w:tr>
        <w:tblPrEx>
          <w:tblCellMar>
            <w:top w:w="0" w:type="dxa"/>
            <w:left w:w="0" w:type="dxa"/>
            <w:bottom w:w="0" w:type="dxa"/>
            <w:right w:w="0" w:type="dxa"/>
          </w:tblCellMar>
        </w:tblPrEx>
        <w:trPr>
          <w:trHeight w:val="1467" w:hRule="atLeast"/>
          <w:jc w:val="center"/>
        </w:trPr>
        <w:tc>
          <w:tcPr>
            <w:tcW w:w="630" w:type="dxa"/>
            <w:vMerge w:val="continue"/>
            <w:tcBorders>
              <w:left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换货、退货的检查</w:t>
            </w:r>
          </w:p>
        </w:tc>
        <w:tc>
          <w:tcPr>
            <w:tcW w:w="16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直销企业分支机构</w:t>
            </w:r>
          </w:p>
        </w:tc>
        <w:tc>
          <w:tcPr>
            <w:tcW w:w="117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一般检查</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事项</w:t>
            </w:r>
          </w:p>
        </w:tc>
        <w:tc>
          <w:tcPr>
            <w:tcW w:w="106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现场检查、书面检查、网络检查等</w:t>
            </w:r>
          </w:p>
        </w:tc>
        <w:tc>
          <w:tcPr>
            <w:tcW w:w="16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省级、市级市场监管部门</w:t>
            </w:r>
          </w:p>
        </w:tc>
        <w:tc>
          <w:tcPr>
            <w:tcW w:w="58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直销管理条例》第二十五条、第四十九条</w:t>
            </w:r>
          </w:p>
        </w:tc>
      </w:tr>
      <w:tr>
        <w:tblPrEx>
          <w:tblCellMar>
            <w:top w:w="0" w:type="dxa"/>
            <w:left w:w="0" w:type="dxa"/>
            <w:bottom w:w="0" w:type="dxa"/>
            <w:right w:w="0" w:type="dxa"/>
          </w:tblCellMar>
        </w:tblPrEx>
        <w:trPr>
          <w:trHeight w:val="1277" w:hRule="atLeast"/>
          <w:jc w:val="center"/>
        </w:trPr>
        <w:tc>
          <w:tcPr>
            <w:tcW w:w="630"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信息报备和披露的检查</w:t>
            </w:r>
          </w:p>
        </w:tc>
        <w:tc>
          <w:tcPr>
            <w:tcW w:w="16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直销企业分支机构</w:t>
            </w:r>
          </w:p>
        </w:tc>
        <w:tc>
          <w:tcPr>
            <w:tcW w:w="117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一般检查</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事项</w:t>
            </w:r>
          </w:p>
        </w:tc>
        <w:tc>
          <w:tcPr>
            <w:tcW w:w="106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现场检查、书面检查、网络检查等</w:t>
            </w:r>
          </w:p>
        </w:tc>
        <w:tc>
          <w:tcPr>
            <w:tcW w:w="167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省级、市级市场监管部门</w:t>
            </w:r>
          </w:p>
        </w:tc>
        <w:tc>
          <w:tcPr>
            <w:tcW w:w="581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《直销管理条例》第二十八条、第五十条</w:t>
            </w:r>
          </w:p>
        </w:tc>
      </w:tr>
      <w:tr>
        <w:tblPrEx>
          <w:tblCellMar>
            <w:top w:w="0" w:type="dxa"/>
            <w:left w:w="0" w:type="dxa"/>
            <w:bottom w:w="0" w:type="dxa"/>
            <w:right w:w="0" w:type="dxa"/>
          </w:tblCellMar>
        </w:tblPrEx>
        <w:trPr>
          <w:trHeight w:val="864" w:hRule="atLeast"/>
          <w:jc w:val="center"/>
        </w:trPr>
        <w:tc>
          <w:tcPr>
            <w:tcW w:w="630"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w:t>
            </w:r>
          </w:p>
        </w:tc>
        <w:tc>
          <w:tcPr>
            <w:tcW w:w="1485"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电子商务经营行为查处检查</w:t>
            </w:r>
          </w:p>
        </w:tc>
        <w:tc>
          <w:tcPr>
            <w:tcW w:w="18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平台经营者是否建立有平台上经营者登记备案的基本信息制度</w:t>
            </w:r>
          </w:p>
        </w:tc>
        <w:tc>
          <w:tcPr>
            <w:tcW w:w="1607"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全区电子商务平台经营者</w:t>
            </w:r>
          </w:p>
        </w:tc>
        <w:tc>
          <w:tcPr>
            <w:tcW w:w="1171"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一般检查事项</w:t>
            </w:r>
          </w:p>
        </w:tc>
        <w:tc>
          <w:tcPr>
            <w:tcW w:w="1069"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网络检查</w:t>
            </w:r>
          </w:p>
        </w:tc>
        <w:tc>
          <w:tcPr>
            <w:tcW w:w="1673"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县级以上市场监管部门</w:t>
            </w:r>
          </w:p>
        </w:tc>
        <w:tc>
          <w:tcPr>
            <w:tcW w:w="5818"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《电子商务法》第十五条、十七条、十九条、二十四条、二十七条、三十一条、三十二条、三十三条、三十四条、三十七条、三十九条</w:t>
            </w:r>
          </w:p>
        </w:tc>
      </w:tr>
      <w:tr>
        <w:tblPrEx>
          <w:tblCellMar>
            <w:top w:w="0" w:type="dxa"/>
            <w:left w:w="0" w:type="dxa"/>
            <w:bottom w:w="0" w:type="dxa"/>
            <w:right w:w="0" w:type="dxa"/>
          </w:tblCellMar>
        </w:tblPrEx>
        <w:trPr>
          <w:trHeight w:val="864" w:hRule="atLeast"/>
          <w:jc w:val="center"/>
        </w:trPr>
        <w:tc>
          <w:tcPr>
            <w:tcW w:w="630" w:type="dxa"/>
            <w:vMerge w:val="continue"/>
            <w:tcBorders>
              <w:left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left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平台经营者是否依法公示相关信息</w:t>
            </w:r>
          </w:p>
        </w:tc>
        <w:tc>
          <w:tcPr>
            <w:tcW w:w="1607" w:type="dxa"/>
            <w:vMerge w:val="continue"/>
            <w:tcBorders>
              <w:left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171" w:type="dxa"/>
            <w:vMerge w:val="continue"/>
            <w:tcBorders>
              <w:left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069" w:type="dxa"/>
            <w:vMerge w:val="continue"/>
            <w:tcBorders>
              <w:left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673" w:type="dxa"/>
            <w:vMerge w:val="continue"/>
            <w:tcBorders>
              <w:left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5818" w:type="dxa"/>
            <w:vMerge w:val="continue"/>
            <w:tcBorders>
              <w:left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r>
      <w:tr>
        <w:tblPrEx>
          <w:tblCellMar>
            <w:top w:w="0" w:type="dxa"/>
            <w:left w:w="0" w:type="dxa"/>
            <w:bottom w:w="0" w:type="dxa"/>
            <w:right w:w="0" w:type="dxa"/>
          </w:tblCellMar>
        </w:tblPrEx>
        <w:trPr>
          <w:trHeight w:val="864" w:hRule="atLeast"/>
          <w:jc w:val="center"/>
        </w:trPr>
        <w:tc>
          <w:tcPr>
            <w:tcW w:w="630" w:type="dxa"/>
            <w:vMerge w:val="continue"/>
            <w:tcBorders>
              <w:left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left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平台经营者是否制定有平台上经营者公示信息管理制度</w:t>
            </w:r>
          </w:p>
        </w:tc>
        <w:tc>
          <w:tcPr>
            <w:tcW w:w="1607" w:type="dxa"/>
            <w:vMerge w:val="continue"/>
            <w:tcBorders>
              <w:left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171" w:type="dxa"/>
            <w:vMerge w:val="continue"/>
            <w:tcBorders>
              <w:left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069" w:type="dxa"/>
            <w:vMerge w:val="continue"/>
            <w:tcBorders>
              <w:left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673" w:type="dxa"/>
            <w:vMerge w:val="continue"/>
            <w:tcBorders>
              <w:left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5818" w:type="dxa"/>
            <w:vMerge w:val="continue"/>
            <w:tcBorders>
              <w:left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r>
      <w:tr>
        <w:tblPrEx>
          <w:tblCellMar>
            <w:top w:w="0" w:type="dxa"/>
            <w:left w:w="0" w:type="dxa"/>
            <w:bottom w:w="0" w:type="dxa"/>
            <w:right w:w="0" w:type="dxa"/>
          </w:tblCellMar>
        </w:tblPrEx>
        <w:trPr>
          <w:trHeight w:val="864" w:hRule="atLeast"/>
          <w:jc w:val="center"/>
        </w:trPr>
        <w:tc>
          <w:tcPr>
            <w:tcW w:w="630" w:type="dxa"/>
            <w:vMerge w:val="continue"/>
            <w:tcBorders>
              <w:left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left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平台经营者是否建立信用评价管理制度</w:t>
            </w:r>
          </w:p>
        </w:tc>
        <w:tc>
          <w:tcPr>
            <w:tcW w:w="1607" w:type="dxa"/>
            <w:vMerge w:val="continue"/>
            <w:tcBorders>
              <w:left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171" w:type="dxa"/>
            <w:vMerge w:val="continue"/>
            <w:tcBorders>
              <w:left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069" w:type="dxa"/>
            <w:vMerge w:val="continue"/>
            <w:tcBorders>
              <w:left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673" w:type="dxa"/>
            <w:vMerge w:val="continue"/>
            <w:tcBorders>
              <w:left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5818" w:type="dxa"/>
            <w:vMerge w:val="continue"/>
            <w:tcBorders>
              <w:left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r>
      <w:tr>
        <w:tblPrEx>
          <w:tblCellMar>
            <w:top w:w="0" w:type="dxa"/>
            <w:left w:w="0" w:type="dxa"/>
            <w:bottom w:w="0" w:type="dxa"/>
            <w:right w:w="0" w:type="dxa"/>
          </w:tblCellMar>
        </w:tblPrEx>
        <w:trPr>
          <w:trHeight w:val="864" w:hRule="atLeast"/>
          <w:jc w:val="center"/>
        </w:trPr>
        <w:tc>
          <w:tcPr>
            <w:tcW w:w="630" w:type="dxa"/>
            <w:vMerge w:val="continue"/>
            <w:tcBorders>
              <w:left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left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平台经营者是否有搭售行为</w:t>
            </w:r>
          </w:p>
        </w:tc>
        <w:tc>
          <w:tcPr>
            <w:tcW w:w="1607" w:type="dxa"/>
            <w:vMerge w:val="continue"/>
            <w:tcBorders>
              <w:left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171" w:type="dxa"/>
            <w:vMerge w:val="continue"/>
            <w:tcBorders>
              <w:left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069" w:type="dxa"/>
            <w:vMerge w:val="continue"/>
            <w:tcBorders>
              <w:left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673" w:type="dxa"/>
            <w:vMerge w:val="continue"/>
            <w:tcBorders>
              <w:left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5818" w:type="dxa"/>
            <w:vMerge w:val="continue"/>
            <w:tcBorders>
              <w:left w:val="single" w:color="000000" w:sz="4" w:space="0"/>
              <w:right w:val="single" w:color="000000" w:sz="4" w:space="0"/>
            </w:tcBorders>
            <w:tcMar>
              <w:top w:w="12" w:type="dxa"/>
              <w:left w:w="12" w:type="dxa"/>
              <w:right w:w="12" w:type="dxa"/>
            </w:tcMar>
            <w:vAlign w:val="center"/>
          </w:tcPr>
          <w:p>
            <w:pPr>
              <w:spacing w:line="260" w:lineRule="exact"/>
              <w:jc w:val="center"/>
              <w:rPr>
                <w:rFonts w:hint="default" w:ascii="宋体" w:hAnsi="宋体" w:eastAsia="宋体" w:cs="宋体"/>
                <w:color w:val="auto"/>
                <w:sz w:val="24"/>
                <w:szCs w:val="24"/>
                <w:highlight w:val="none"/>
                <w:lang w:val="en-US" w:eastAsia="zh-CN"/>
              </w:rPr>
            </w:pPr>
          </w:p>
        </w:tc>
      </w:tr>
      <w:tr>
        <w:tblPrEx>
          <w:tblCellMar>
            <w:top w:w="0" w:type="dxa"/>
            <w:left w:w="0" w:type="dxa"/>
            <w:bottom w:w="0" w:type="dxa"/>
            <w:right w:w="0" w:type="dxa"/>
          </w:tblCellMar>
        </w:tblPrEx>
        <w:trPr>
          <w:trHeight w:val="864" w:hRule="atLeast"/>
          <w:jc w:val="center"/>
        </w:trPr>
        <w:tc>
          <w:tcPr>
            <w:tcW w:w="630" w:type="dxa"/>
            <w:vMerge w:val="continue"/>
            <w:tcBorders>
              <w:left w:val="single" w:color="000000" w:sz="4" w:space="0"/>
              <w:bottom w:val="single" w:color="auto" w:sz="4" w:space="0"/>
              <w:right w:val="single" w:color="000000"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left w:val="single" w:color="000000" w:sz="4" w:space="0"/>
              <w:bottom w:val="single" w:color="auto" w:sz="4" w:space="0"/>
              <w:right w:val="single" w:color="000000" w:sz="4" w:space="0"/>
            </w:tcBorders>
            <w:vAlign w:val="top"/>
          </w:tcPr>
          <w:p>
            <w:pPr>
              <w:spacing w:line="260" w:lineRule="exact"/>
              <w:jc w:val="center"/>
              <w:rPr>
                <w:rFonts w:hint="default" w:ascii="宋体" w:hAnsi="宋体" w:eastAsia="宋体" w:cs="宋体"/>
                <w:color w:val="auto"/>
                <w:sz w:val="24"/>
                <w:szCs w:val="24"/>
                <w:highlight w:val="none"/>
                <w:lang w:val="en-US" w:eastAsia="zh-CN"/>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平台经营者是否区分自营的业务</w:t>
            </w:r>
          </w:p>
        </w:tc>
        <w:tc>
          <w:tcPr>
            <w:tcW w:w="1607" w:type="dxa"/>
            <w:vMerge w:val="continue"/>
            <w:tcBorders>
              <w:left w:val="single" w:color="000000" w:sz="4" w:space="0"/>
              <w:bottom w:val="single" w:color="auto" w:sz="4" w:space="0"/>
              <w:right w:val="single" w:color="000000" w:sz="4" w:space="0"/>
            </w:tcBorders>
            <w:vAlign w:val="top"/>
          </w:tcPr>
          <w:p>
            <w:pPr>
              <w:spacing w:line="260" w:lineRule="exact"/>
              <w:jc w:val="center"/>
              <w:rPr>
                <w:rFonts w:hint="default" w:ascii="宋体" w:hAnsi="宋体" w:eastAsia="宋体" w:cs="宋体"/>
                <w:color w:val="auto"/>
                <w:sz w:val="24"/>
                <w:szCs w:val="24"/>
                <w:highlight w:val="none"/>
                <w:lang w:val="en-US" w:eastAsia="zh-CN"/>
              </w:rPr>
            </w:pPr>
          </w:p>
        </w:tc>
        <w:tc>
          <w:tcPr>
            <w:tcW w:w="1171" w:type="dxa"/>
            <w:vMerge w:val="continue"/>
            <w:tcBorders>
              <w:left w:val="single" w:color="000000" w:sz="4" w:space="0"/>
              <w:bottom w:val="single" w:color="auto" w:sz="4" w:space="0"/>
              <w:right w:val="single" w:color="000000" w:sz="4" w:space="0"/>
            </w:tcBorders>
            <w:vAlign w:val="top"/>
          </w:tcPr>
          <w:p>
            <w:pPr>
              <w:spacing w:line="260" w:lineRule="exact"/>
              <w:jc w:val="center"/>
              <w:rPr>
                <w:rFonts w:hint="default" w:ascii="宋体" w:hAnsi="宋体" w:eastAsia="宋体" w:cs="宋体"/>
                <w:color w:val="auto"/>
                <w:sz w:val="24"/>
                <w:szCs w:val="24"/>
                <w:highlight w:val="none"/>
                <w:lang w:val="en-US" w:eastAsia="zh-CN"/>
              </w:rPr>
            </w:pPr>
          </w:p>
        </w:tc>
        <w:tc>
          <w:tcPr>
            <w:tcW w:w="1069" w:type="dxa"/>
            <w:vMerge w:val="continue"/>
            <w:tcBorders>
              <w:left w:val="single" w:color="000000" w:sz="4" w:space="0"/>
              <w:bottom w:val="single" w:color="auto" w:sz="4" w:space="0"/>
              <w:right w:val="single" w:color="000000" w:sz="4" w:space="0"/>
            </w:tcBorders>
            <w:vAlign w:val="top"/>
          </w:tcPr>
          <w:p>
            <w:pPr>
              <w:spacing w:line="260" w:lineRule="exact"/>
              <w:jc w:val="center"/>
              <w:rPr>
                <w:rFonts w:hint="default" w:ascii="宋体" w:hAnsi="宋体" w:eastAsia="宋体" w:cs="宋体"/>
                <w:color w:val="auto"/>
                <w:sz w:val="24"/>
                <w:szCs w:val="24"/>
                <w:highlight w:val="none"/>
                <w:lang w:val="en-US" w:eastAsia="zh-CN"/>
              </w:rPr>
            </w:pPr>
          </w:p>
        </w:tc>
        <w:tc>
          <w:tcPr>
            <w:tcW w:w="1673" w:type="dxa"/>
            <w:vMerge w:val="continue"/>
            <w:tcBorders>
              <w:left w:val="single" w:color="000000" w:sz="4" w:space="0"/>
              <w:bottom w:val="single" w:color="auto" w:sz="4" w:space="0"/>
              <w:right w:val="single" w:color="000000" w:sz="4" w:space="0"/>
            </w:tcBorders>
            <w:vAlign w:val="top"/>
          </w:tcPr>
          <w:p>
            <w:pPr>
              <w:spacing w:line="260" w:lineRule="exact"/>
              <w:jc w:val="center"/>
              <w:rPr>
                <w:rFonts w:hint="default" w:ascii="宋体" w:hAnsi="宋体" w:eastAsia="宋体" w:cs="宋体"/>
                <w:color w:val="auto"/>
                <w:sz w:val="24"/>
                <w:szCs w:val="24"/>
                <w:highlight w:val="none"/>
                <w:lang w:val="en-US" w:eastAsia="zh-CN"/>
              </w:rPr>
            </w:pPr>
          </w:p>
        </w:tc>
        <w:tc>
          <w:tcPr>
            <w:tcW w:w="5818" w:type="dxa"/>
            <w:vMerge w:val="continue"/>
            <w:tcBorders>
              <w:left w:val="single" w:color="000000" w:sz="4" w:space="0"/>
              <w:bottom w:val="single" w:color="auto" w:sz="4" w:space="0"/>
              <w:right w:val="single" w:color="000000" w:sz="4" w:space="0"/>
            </w:tcBorders>
            <w:vAlign w:val="top"/>
          </w:tcPr>
          <w:p>
            <w:pPr>
              <w:spacing w:line="260" w:lineRule="exact"/>
              <w:jc w:val="center"/>
              <w:rPr>
                <w:rFonts w:hint="default" w:ascii="宋体" w:hAnsi="宋体" w:eastAsia="宋体" w:cs="宋体"/>
                <w:color w:val="auto"/>
                <w:sz w:val="24"/>
                <w:szCs w:val="24"/>
                <w:highlight w:val="none"/>
                <w:lang w:val="en-US" w:eastAsia="zh-CN"/>
              </w:rPr>
            </w:pPr>
          </w:p>
        </w:tc>
      </w:tr>
      <w:tr>
        <w:tblPrEx>
          <w:tblCellMar>
            <w:top w:w="0" w:type="dxa"/>
            <w:left w:w="0" w:type="dxa"/>
            <w:bottom w:w="0" w:type="dxa"/>
            <w:right w:w="0" w:type="dxa"/>
          </w:tblCellMar>
        </w:tblPrEx>
        <w:trPr>
          <w:trHeight w:val="864" w:hRule="atLeast"/>
          <w:jc w:val="center"/>
        </w:trPr>
        <w:tc>
          <w:tcPr>
            <w:tcW w:w="630" w:type="dxa"/>
            <w:vMerge w:val="restart"/>
            <w:tcBorders>
              <w:top w:val="single" w:color="auto" w:sz="4" w:space="0"/>
              <w:left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w:t>
            </w:r>
          </w:p>
        </w:tc>
        <w:tc>
          <w:tcPr>
            <w:tcW w:w="1485"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广告行为检查</w:t>
            </w:r>
          </w:p>
        </w:tc>
        <w:tc>
          <w:tcPr>
            <w:tcW w:w="18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广告发布登记情况的检查</w:t>
            </w: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企业、个体工商户及其它经营单位</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一般检查</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县级以上市场监管部门</w:t>
            </w:r>
          </w:p>
        </w:tc>
        <w:tc>
          <w:tcPr>
            <w:tcW w:w="5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《广告法》第六条、第二十九条、第六十条；《广告发布登记管理规定》</w:t>
            </w:r>
          </w:p>
        </w:tc>
      </w:tr>
      <w:tr>
        <w:tblPrEx>
          <w:tblCellMar>
            <w:top w:w="0" w:type="dxa"/>
            <w:left w:w="0" w:type="dxa"/>
            <w:bottom w:w="0" w:type="dxa"/>
            <w:right w:w="0" w:type="dxa"/>
          </w:tblCellMar>
        </w:tblPrEx>
        <w:trPr>
          <w:trHeight w:val="864" w:hRule="atLeast"/>
          <w:jc w:val="center"/>
        </w:trPr>
        <w:tc>
          <w:tcPr>
            <w:tcW w:w="630" w:type="dxa"/>
            <w:vMerge w:val="continue"/>
            <w:tcBorders>
              <w:left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药品、医疗器械、保健食品、特殊医学用途配方食品广告发布相关广告的审查批准情况的检查</w:t>
            </w: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企业、个体工商户及其它经营单位</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一般检查</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县级以上市场监管部门</w:t>
            </w:r>
          </w:p>
        </w:tc>
        <w:tc>
          <w:tcPr>
            <w:tcW w:w="5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《广告法》第四十六条；《食品安全法》第七十九条；《药品管理法》第五十九条；《医疗器械监督管理条例》第四十五条</w:t>
            </w:r>
          </w:p>
        </w:tc>
      </w:tr>
      <w:tr>
        <w:tblPrEx>
          <w:tblCellMar>
            <w:top w:w="0" w:type="dxa"/>
            <w:left w:w="0" w:type="dxa"/>
            <w:bottom w:w="0" w:type="dxa"/>
            <w:right w:w="0" w:type="dxa"/>
          </w:tblCellMar>
        </w:tblPrEx>
        <w:trPr>
          <w:trHeight w:val="864" w:hRule="atLeast"/>
          <w:jc w:val="center"/>
        </w:trPr>
        <w:tc>
          <w:tcPr>
            <w:tcW w:w="630" w:type="dxa"/>
            <w:vMerge w:val="continue"/>
            <w:tcBorders>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广告经营者、广告发布者建立、健全广告业务的承接登记、审核、档案管理制度情况的检查</w:t>
            </w: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企业、个体工商户及其它经营单位</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一般检查事项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县级以上市场监管部门</w:t>
            </w:r>
          </w:p>
        </w:tc>
        <w:tc>
          <w:tcPr>
            <w:tcW w:w="5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《广告法》第三十四条、第六十一条</w:t>
            </w:r>
          </w:p>
        </w:tc>
      </w:tr>
      <w:tr>
        <w:tblPrEx>
          <w:tblCellMar>
            <w:top w:w="0" w:type="dxa"/>
            <w:left w:w="0" w:type="dxa"/>
            <w:bottom w:w="0" w:type="dxa"/>
            <w:right w:w="0" w:type="dxa"/>
          </w:tblCellMar>
        </w:tblPrEx>
        <w:trPr>
          <w:trHeight w:val="864" w:hRule="atLeast"/>
          <w:jc w:val="center"/>
        </w:trPr>
        <w:tc>
          <w:tcPr>
            <w:tcW w:w="630"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w:t>
            </w:r>
          </w:p>
        </w:tc>
        <w:tc>
          <w:tcPr>
            <w:tcW w:w="1485"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工业</w:t>
            </w:r>
            <w:r>
              <w:rPr>
                <w:rFonts w:hint="default" w:ascii="宋体" w:hAnsi="宋体" w:eastAsia="宋体" w:cs="宋体"/>
                <w:color w:val="auto"/>
                <w:sz w:val="24"/>
                <w:szCs w:val="24"/>
                <w:highlight w:val="none"/>
                <w:lang w:val="en-US" w:eastAsia="zh-CN"/>
              </w:rPr>
              <w:t>产品</w:t>
            </w:r>
            <w:r>
              <w:rPr>
                <w:rFonts w:hint="eastAsia" w:ascii="宋体" w:hAnsi="宋体" w:eastAsia="宋体" w:cs="宋体"/>
                <w:color w:val="auto"/>
                <w:sz w:val="24"/>
                <w:szCs w:val="24"/>
                <w:highlight w:val="none"/>
                <w:lang w:val="en-US" w:eastAsia="zh-CN"/>
              </w:rPr>
              <w:t>、食品</w:t>
            </w:r>
            <w:r>
              <w:rPr>
                <w:rFonts w:hint="default" w:ascii="宋体" w:hAnsi="宋体" w:eastAsia="宋体" w:cs="宋体"/>
                <w:color w:val="auto"/>
                <w:sz w:val="24"/>
                <w:szCs w:val="24"/>
                <w:highlight w:val="none"/>
                <w:lang w:val="en-US" w:eastAsia="zh-CN"/>
              </w:rPr>
              <w:t>质量监督抽查</w:t>
            </w:r>
            <w:r>
              <w:rPr>
                <w:rFonts w:hint="eastAsia" w:ascii="宋体" w:hAnsi="宋体" w:eastAsia="宋体" w:cs="宋体"/>
                <w:color w:val="auto"/>
                <w:sz w:val="24"/>
                <w:szCs w:val="24"/>
                <w:highlight w:val="none"/>
                <w:lang w:val="en-US" w:eastAsia="zh-CN"/>
              </w:rPr>
              <w:t>（抽检）</w:t>
            </w:r>
          </w:p>
        </w:tc>
        <w:tc>
          <w:tcPr>
            <w:tcW w:w="18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生产领域产品质量监督抽查</w:t>
            </w: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市场上或企业成品仓库内的代销产品</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重点检查事项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抽样检测</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县级以上市场监管部门</w:t>
            </w:r>
          </w:p>
        </w:tc>
        <w:tc>
          <w:tcPr>
            <w:tcW w:w="5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《产品质量法》</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《产品质量监督抽查管理暂行办法》</w:t>
            </w:r>
          </w:p>
        </w:tc>
      </w:tr>
      <w:tr>
        <w:tblPrEx>
          <w:tblCellMar>
            <w:top w:w="0" w:type="dxa"/>
            <w:left w:w="0" w:type="dxa"/>
            <w:bottom w:w="0" w:type="dxa"/>
            <w:right w:w="0" w:type="dxa"/>
          </w:tblCellMar>
        </w:tblPrEx>
        <w:trPr>
          <w:trHeight w:val="864" w:hRule="atLeast"/>
          <w:jc w:val="center"/>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食品相关产品质量监督抽查</w:t>
            </w: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市场上或企业成品仓库内的代销产品</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重点检查事项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抽样检测</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县级以上市场监管部门</w:t>
            </w:r>
          </w:p>
        </w:tc>
        <w:tc>
          <w:tcPr>
            <w:tcW w:w="5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《产品质量监督抽查管理暂行办法》</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《产品质量法》</w:t>
            </w:r>
          </w:p>
        </w:tc>
      </w:tr>
      <w:tr>
        <w:tblPrEx>
          <w:tblCellMar>
            <w:top w:w="0" w:type="dxa"/>
            <w:left w:w="0" w:type="dxa"/>
            <w:bottom w:w="0" w:type="dxa"/>
            <w:right w:w="0" w:type="dxa"/>
          </w:tblCellMar>
        </w:tblPrEx>
        <w:trPr>
          <w:trHeight w:val="864" w:hRule="atLeast"/>
          <w:jc w:val="center"/>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食品安全抽检</w:t>
            </w: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市场在售食品</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重点检查事项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抽样检测</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县级以上市场监管部门</w:t>
            </w:r>
          </w:p>
        </w:tc>
        <w:tc>
          <w:tcPr>
            <w:tcW w:w="5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《食品安全法》</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《食品安全抽样检验管理办法》</w:t>
            </w:r>
          </w:p>
        </w:tc>
      </w:tr>
      <w:tr>
        <w:tblPrEx>
          <w:tblCellMar>
            <w:top w:w="0" w:type="dxa"/>
            <w:left w:w="0" w:type="dxa"/>
            <w:bottom w:w="0" w:type="dxa"/>
            <w:right w:w="0" w:type="dxa"/>
          </w:tblCellMar>
        </w:tblPrEx>
        <w:trPr>
          <w:trHeight w:val="1163"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工业产品生产许可证产品生产企业检查</w:t>
            </w:r>
          </w:p>
        </w:tc>
        <w:tc>
          <w:tcPr>
            <w:tcW w:w="18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工业产品生产许可证获证企业条件检查</w:t>
            </w: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企业、个体工商户</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重点检查事项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县级以上市场监管部门</w:t>
            </w:r>
          </w:p>
        </w:tc>
        <w:tc>
          <w:tcPr>
            <w:tcW w:w="5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《工业产品生产许可证管理条例》</w:t>
            </w:r>
          </w:p>
        </w:tc>
      </w:tr>
      <w:tr>
        <w:tblPrEx>
          <w:tblCellMar>
            <w:top w:w="0" w:type="dxa"/>
            <w:left w:w="0" w:type="dxa"/>
            <w:bottom w:w="0" w:type="dxa"/>
            <w:right w:w="0" w:type="dxa"/>
          </w:tblCellMar>
        </w:tblPrEx>
        <w:trPr>
          <w:trHeight w:val="393" w:hRule="atLeast"/>
          <w:jc w:val="center"/>
        </w:trPr>
        <w:tc>
          <w:tcPr>
            <w:tcW w:w="630"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w:t>
            </w:r>
          </w:p>
        </w:tc>
        <w:tc>
          <w:tcPr>
            <w:tcW w:w="1485"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食品销售监督检查查</w:t>
            </w:r>
          </w:p>
        </w:tc>
        <w:tc>
          <w:tcPr>
            <w:tcW w:w="1800"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食品销售企业（者）检查</w:t>
            </w: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主体资质</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一般检查</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现场检查、书面检查</w:t>
            </w:r>
          </w:p>
        </w:tc>
        <w:tc>
          <w:tcPr>
            <w:tcW w:w="1673"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各县区</w:t>
            </w:r>
            <w:r>
              <w:rPr>
                <w:rFonts w:hint="default" w:ascii="宋体" w:hAnsi="宋体" w:eastAsia="宋体" w:cs="宋体"/>
                <w:color w:val="auto"/>
                <w:sz w:val="24"/>
                <w:szCs w:val="24"/>
                <w:highlight w:val="none"/>
                <w:lang w:val="en-US" w:eastAsia="zh-CN"/>
              </w:rPr>
              <w:t>市场监管部门</w:t>
            </w:r>
            <w:r>
              <w:rPr>
                <w:rFonts w:hint="eastAsia" w:ascii="宋体" w:hAnsi="宋体" w:eastAsia="宋体" w:cs="宋体"/>
                <w:color w:val="auto"/>
                <w:sz w:val="24"/>
                <w:szCs w:val="24"/>
                <w:highlight w:val="none"/>
                <w:lang w:val="en-US" w:eastAsia="zh-CN"/>
              </w:rPr>
              <w:t>、市局派出机构</w:t>
            </w:r>
          </w:p>
        </w:tc>
        <w:tc>
          <w:tcPr>
            <w:tcW w:w="5818"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《食品安全法》</w:t>
            </w:r>
          </w:p>
          <w:p>
            <w:pPr>
              <w:spacing w:line="26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《中华人民共和国食品安全法实施条例》</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《广西食品安全条例》</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《食品经营许可管理办法》</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《食品生产经营日常监督检查管理办法》</w:t>
            </w:r>
          </w:p>
        </w:tc>
      </w:tr>
      <w:tr>
        <w:tblPrEx>
          <w:tblCellMar>
            <w:top w:w="0" w:type="dxa"/>
            <w:left w:w="0" w:type="dxa"/>
            <w:bottom w:w="0" w:type="dxa"/>
            <w:right w:w="0" w:type="dxa"/>
          </w:tblCellMar>
        </w:tblPrEx>
        <w:trPr>
          <w:trHeight w:val="421" w:hRule="atLeast"/>
          <w:jc w:val="center"/>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冷藏冷冻食品</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重点检查事项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现场检查、抽样检测</w:t>
            </w:r>
          </w:p>
        </w:tc>
        <w:tc>
          <w:tcPr>
            <w:tcW w:w="1673"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5818"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r>
      <w:tr>
        <w:tblPrEx>
          <w:tblCellMar>
            <w:top w:w="0" w:type="dxa"/>
            <w:left w:w="0" w:type="dxa"/>
            <w:bottom w:w="0" w:type="dxa"/>
            <w:right w:w="0" w:type="dxa"/>
          </w:tblCellMar>
        </w:tblPrEx>
        <w:trPr>
          <w:trHeight w:val="530" w:hRule="atLeast"/>
          <w:jc w:val="center"/>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农村食品</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重点检查事项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现场检查、抽样检测</w:t>
            </w:r>
          </w:p>
        </w:tc>
        <w:tc>
          <w:tcPr>
            <w:tcW w:w="1673"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5818"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r>
      <w:tr>
        <w:tblPrEx>
          <w:tblCellMar>
            <w:top w:w="0" w:type="dxa"/>
            <w:left w:w="0" w:type="dxa"/>
            <w:bottom w:w="0" w:type="dxa"/>
            <w:right w:w="0" w:type="dxa"/>
          </w:tblCellMar>
        </w:tblPrEx>
        <w:trPr>
          <w:trHeight w:val="864" w:hRule="atLeast"/>
          <w:jc w:val="center"/>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小食杂店</w:t>
            </w: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预包装食品</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一般检查</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现场检查、抽样检测</w:t>
            </w:r>
          </w:p>
        </w:tc>
        <w:tc>
          <w:tcPr>
            <w:tcW w:w="1673"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5818"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r>
      <w:tr>
        <w:tblPrEx>
          <w:tblCellMar>
            <w:top w:w="0" w:type="dxa"/>
            <w:left w:w="0" w:type="dxa"/>
            <w:bottom w:w="0" w:type="dxa"/>
            <w:right w:w="0" w:type="dxa"/>
          </w:tblCellMar>
        </w:tblPrEx>
        <w:trPr>
          <w:trHeight w:val="864" w:hRule="atLeast"/>
          <w:jc w:val="center"/>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网络食品销售监督检查</w:t>
            </w: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网络食品交易第三方平台提供者、入网食品销售者</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一般检查</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书面检查</w:t>
            </w:r>
          </w:p>
        </w:tc>
        <w:tc>
          <w:tcPr>
            <w:tcW w:w="1673"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5818"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r>
      <w:tr>
        <w:tblPrEx>
          <w:tblCellMar>
            <w:top w:w="0" w:type="dxa"/>
            <w:left w:w="0" w:type="dxa"/>
            <w:bottom w:w="0" w:type="dxa"/>
            <w:right w:w="0" w:type="dxa"/>
          </w:tblCellMar>
        </w:tblPrEx>
        <w:trPr>
          <w:trHeight w:val="864" w:hRule="atLeast"/>
          <w:jc w:val="center"/>
        </w:trPr>
        <w:tc>
          <w:tcPr>
            <w:tcW w:w="630"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w:t>
            </w:r>
          </w:p>
        </w:tc>
        <w:tc>
          <w:tcPr>
            <w:tcW w:w="1485"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食用农产品集中市场销售质量安全检查</w:t>
            </w:r>
          </w:p>
        </w:tc>
        <w:tc>
          <w:tcPr>
            <w:tcW w:w="1800"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食用农产品集中市场销售质量安全检查</w:t>
            </w: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食用农产品销售企业（含批发企业和零售企业）、其他销售者</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重点检查事项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现场检查、抽样检测</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各县区</w:t>
            </w:r>
            <w:r>
              <w:rPr>
                <w:rFonts w:hint="default" w:ascii="宋体" w:hAnsi="宋体" w:eastAsia="宋体" w:cs="宋体"/>
                <w:color w:val="auto"/>
                <w:sz w:val="24"/>
                <w:szCs w:val="24"/>
                <w:highlight w:val="none"/>
                <w:lang w:val="en-US" w:eastAsia="zh-CN"/>
              </w:rPr>
              <w:t>市场监管部门</w:t>
            </w:r>
            <w:r>
              <w:rPr>
                <w:rFonts w:hint="eastAsia" w:ascii="宋体" w:hAnsi="宋体" w:eastAsia="宋体" w:cs="宋体"/>
                <w:color w:val="auto"/>
                <w:sz w:val="24"/>
                <w:szCs w:val="24"/>
                <w:highlight w:val="none"/>
                <w:lang w:val="en-US" w:eastAsia="zh-CN"/>
              </w:rPr>
              <w:t>、市局派出机构</w:t>
            </w:r>
          </w:p>
        </w:tc>
        <w:tc>
          <w:tcPr>
            <w:tcW w:w="5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《食品安全法》</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《食用农产品市场销售质量安全监督管理办法》</w:t>
            </w:r>
          </w:p>
        </w:tc>
      </w:tr>
      <w:tr>
        <w:tblPrEx>
          <w:tblCellMar>
            <w:top w:w="0" w:type="dxa"/>
            <w:left w:w="0" w:type="dxa"/>
            <w:bottom w:w="0" w:type="dxa"/>
            <w:right w:w="0" w:type="dxa"/>
          </w:tblCellMar>
        </w:tblPrEx>
        <w:trPr>
          <w:trHeight w:val="864" w:hRule="atLeast"/>
          <w:jc w:val="center"/>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食用农产品集中交易市场（含批发市场和农贸市场）。</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重点检查事项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现场检查、抽样检测</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各县区</w:t>
            </w:r>
            <w:r>
              <w:rPr>
                <w:rFonts w:hint="default" w:ascii="宋体" w:hAnsi="宋体" w:eastAsia="宋体" w:cs="宋体"/>
                <w:color w:val="auto"/>
                <w:sz w:val="24"/>
                <w:szCs w:val="24"/>
                <w:highlight w:val="none"/>
                <w:lang w:val="en-US" w:eastAsia="zh-CN"/>
              </w:rPr>
              <w:t>市场监管部门</w:t>
            </w:r>
            <w:r>
              <w:rPr>
                <w:rFonts w:hint="eastAsia" w:ascii="宋体" w:hAnsi="宋体" w:eastAsia="宋体" w:cs="宋体"/>
                <w:color w:val="auto"/>
                <w:sz w:val="24"/>
                <w:szCs w:val="24"/>
                <w:highlight w:val="none"/>
                <w:lang w:val="en-US" w:eastAsia="zh-CN"/>
              </w:rPr>
              <w:t>、市局派出机构</w:t>
            </w:r>
          </w:p>
        </w:tc>
        <w:tc>
          <w:tcPr>
            <w:tcW w:w="5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《食品安全法》</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《食用农产品市场销售质量安全监督管理办法》</w:t>
            </w:r>
          </w:p>
        </w:tc>
      </w:tr>
      <w:tr>
        <w:tblPrEx>
          <w:tblCellMar>
            <w:top w:w="0" w:type="dxa"/>
            <w:left w:w="0" w:type="dxa"/>
            <w:bottom w:w="0" w:type="dxa"/>
            <w:right w:w="0" w:type="dxa"/>
          </w:tblCellMar>
        </w:tblPrEx>
        <w:trPr>
          <w:trHeight w:val="864" w:hRule="atLeast"/>
          <w:jc w:val="center"/>
        </w:trPr>
        <w:tc>
          <w:tcPr>
            <w:tcW w:w="630" w:type="dxa"/>
            <w:vMerge w:val="restart"/>
            <w:tcBorders>
              <w:top w:val="single" w:color="auto" w:sz="4" w:space="0"/>
              <w:left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w:t>
            </w:r>
          </w:p>
        </w:tc>
        <w:tc>
          <w:tcPr>
            <w:tcW w:w="1485"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餐饮服务监督检查</w:t>
            </w:r>
          </w:p>
        </w:tc>
        <w:tc>
          <w:tcPr>
            <w:tcW w:w="1800"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食品经营许可情况的检查</w:t>
            </w: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餐饮服务经营者</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一般检查事项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现场检查、书面检查</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县级以上市场监管部门</w:t>
            </w:r>
          </w:p>
        </w:tc>
        <w:tc>
          <w:tcPr>
            <w:tcW w:w="5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《食品安全法》第一百一十条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《食品生产经营日常监督检查管理办法》</w:t>
            </w:r>
          </w:p>
        </w:tc>
      </w:tr>
      <w:tr>
        <w:tblPrEx>
          <w:tblCellMar>
            <w:top w:w="0" w:type="dxa"/>
            <w:left w:w="0" w:type="dxa"/>
            <w:bottom w:w="0" w:type="dxa"/>
            <w:right w:w="0" w:type="dxa"/>
          </w:tblCellMar>
        </w:tblPrEx>
        <w:trPr>
          <w:trHeight w:val="864" w:hRule="atLeast"/>
          <w:jc w:val="center"/>
        </w:trPr>
        <w:tc>
          <w:tcPr>
            <w:tcW w:w="630" w:type="dxa"/>
            <w:vMerge w:val="continue"/>
            <w:tcBorders>
              <w:left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学校、托幼机构、养老机构等食堂</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重点检查事项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现场检查、书面检查</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县级以上市场监管部门</w:t>
            </w:r>
          </w:p>
        </w:tc>
        <w:tc>
          <w:tcPr>
            <w:tcW w:w="5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《食品安全法》第一百一十条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《食品生产经营日常监督检查管理办法》</w:t>
            </w:r>
          </w:p>
        </w:tc>
      </w:tr>
      <w:tr>
        <w:tblPrEx>
          <w:tblCellMar>
            <w:top w:w="0" w:type="dxa"/>
            <w:left w:w="0" w:type="dxa"/>
            <w:bottom w:w="0" w:type="dxa"/>
            <w:right w:w="0" w:type="dxa"/>
          </w:tblCellMar>
        </w:tblPrEx>
        <w:trPr>
          <w:trHeight w:val="864" w:hRule="atLeast"/>
          <w:jc w:val="center"/>
        </w:trPr>
        <w:tc>
          <w:tcPr>
            <w:tcW w:w="630" w:type="dxa"/>
            <w:vMerge w:val="continue"/>
            <w:tcBorders>
              <w:left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原料控制（含食品添加剂）情况的检查</w:t>
            </w: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餐饮服务经营者</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一般检查事项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现场检查、书面检查</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县级以上市场监管部门</w:t>
            </w:r>
          </w:p>
        </w:tc>
        <w:tc>
          <w:tcPr>
            <w:tcW w:w="5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《食品安全法》第一百一十条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《食品生产经营日常监督检查管理办法》</w:t>
            </w:r>
          </w:p>
        </w:tc>
      </w:tr>
      <w:tr>
        <w:tblPrEx>
          <w:tblCellMar>
            <w:top w:w="0" w:type="dxa"/>
            <w:left w:w="0" w:type="dxa"/>
            <w:bottom w:w="0" w:type="dxa"/>
            <w:right w:w="0" w:type="dxa"/>
          </w:tblCellMar>
        </w:tblPrEx>
        <w:trPr>
          <w:trHeight w:val="864" w:hRule="atLeast"/>
          <w:jc w:val="center"/>
        </w:trPr>
        <w:tc>
          <w:tcPr>
            <w:tcW w:w="630" w:type="dxa"/>
            <w:vMerge w:val="continue"/>
            <w:tcBorders>
              <w:left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学校、托幼机构、养老机构等食堂</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重点检查事项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现场检查、书面检查</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县级以上市场监管部门</w:t>
            </w:r>
          </w:p>
        </w:tc>
        <w:tc>
          <w:tcPr>
            <w:tcW w:w="5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《食品安全法》第一百一十条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《食品生产经营日常监督检查管理办法》</w:t>
            </w:r>
          </w:p>
        </w:tc>
      </w:tr>
      <w:tr>
        <w:tblPrEx>
          <w:tblCellMar>
            <w:top w:w="0" w:type="dxa"/>
            <w:left w:w="0" w:type="dxa"/>
            <w:bottom w:w="0" w:type="dxa"/>
            <w:right w:w="0" w:type="dxa"/>
          </w:tblCellMar>
        </w:tblPrEx>
        <w:trPr>
          <w:trHeight w:val="864" w:hRule="atLeast"/>
          <w:jc w:val="center"/>
        </w:trPr>
        <w:tc>
          <w:tcPr>
            <w:tcW w:w="630" w:type="dxa"/>
            <w:vMerge w:val="continue"/>
            <w:tcBorders>
              <w:left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加工制作过程的检查</w:t>
            </w: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餐饮服务经营者</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一般检查事项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现场检查、书面检查</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县级以上市场监管部门</w:t>
            </w:r>
          </w:p>
        </w:tc>
        <w:tc>
          <w:tcPr>
            <w:tcW w:w="5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《食品安全法》第一百一十条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《食品生产经营日常监督检查管理办法》</w:t>
            </w:r>
          </w:p>
        </w:tc>
      </w:tr>
      <w:tr>
        <w:tblPrEx>
          <w:tblCellMar>
            <w:top w:w="0" w:type="dxa"/>
            <w:left w:w="0" w:type="dxa"/>
            <w:bottom w:w="0" w:type="dxa"/>
            <w:right w:w="0" w:type="dxa"/>
          </w:tblCellMar>
        </w:tblPrEx>
        <w:trPr>
          <w:trHeight w:val="864" w:hRule="atLeast"/>
          <w:jc w:val="center"/>
        </w:trPr>
        <w:tc>
          <w:tcPr>
            <w:tcW w:w="630" w:type="dxa"/>
            <w:vMerge w:val="continue"/>
            <w:tcBorders>
              <w:left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学校、托幼机构、养老机构等食堂</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重点检查事项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现场检查、书面检查</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县级以上市场监管部门</w:t>
            </w:r>
          </w:p>
        </w:tc>
        <w:tc>
          <w:tcPr>
            <w:tcW w:w="5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《食品安全法》第一百一十条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《食品生产经营日常监督检查管理办法》</w:t>
            </w:r>
          </w:p>
        </w:tc>
      </w:tr>
      <w:tr>
        <w:tblPrEx>
          <w:tblCellMar>
            <w:top w:w="0" w:type="dxa"/>
            <w:left w:w="0" w:type="dxa"/>
            <w:bottom w:w="0" w:type="dxa"/>
            <w:right w:w="0" w:type="dxa"/>
          </w:tblCellMar>
        </w:tblPrEx>
        <w:trPr>
          <w:trHeight w:val="864" w:hRule="atLeast"/>
          <w:jc w:val="center"/>
        </w:trPr>
        <w:tc>
          <w:tcPr>
            <w:tcW w:w="630" w:type="dxa"/>
            <w:vMerge w:val="continue"/>
            <w:tcBorders>
              <w:left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供餐、用餐与配送情况的检查</w:t>
            </w: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餐饮服务经营者</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一般检查事项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现场检查、书面检查</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县级以上市场监管部门</w:t>
            </w:r>
          </w:p>
        </w:tc>
        <w:tc>
          <w:tcPr>
            <w:tcW w:w="5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《食品安全法》第一百一十条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《食品生产经营日常监督检查管理办法》</w:t>
            </w:r>
          </w:p>
        </w:tc>
      </w:tr>
      <w:tr>
        <w:tblPrEx>
          <w:tblCellMar>
            <w:top w:w="0" w:type="dxa"/>
            <w:left w:w="0" w:type="dxa"/>
            <w:bottom w:w="0" w:type="dxa"/>
            <w:right w:w="0" w:type="dxa"/>
          </w:tblCellMar>
        </w:tblPrEx>
        <w:trPr>
          <w:trHeight w:val="864" w:hRule="atLeast"/>
          <w:jc w:val="center"/>
        </w:trPr>
        <w:tc>
          <w:tcPr>
            <w:tcW w:w="630" w:type="dxa"/>
            <w:vMerge w:val="continue"/>
            <w:tcBorders>
              <w:left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学校、托幼机构、养老机构等食堂</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重点检查事项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现场检查、书面检查</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县级以上市场监管部门</w:t>
            </w:r>
          </w:p>
        </w:tc>
        <w:tc>
          <w:tcPr>
            <w:tcW w:w="5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《食品安全法》第一百一十条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《食品生产经营日常监督检查管理办法》</w:t>
            </w:r>
          </w:p>
        </w:tc>
      </w:tr>
      <w:tr>
        <w:tblPrEx>
          <w:tblCellMar>
            <w:top w:w="0" w:type="dxa"/>
            <w:left w:w="0" w:type="dxa"/>
            <w:bottom w:w="0" w:type="dxa"/>
            <w:right w:w="0" w:type="dxa"/>
          </w:tblCellMar>
        </w:tblPrEx>
        <w:trPr>
          <w:trHeight w:val="864" w:hRule="atLeast"/>
          <w:jc w:val="center"/>
        </w:trPr>
        <w:tc>
          <w:tcPr>
            <w:tcW w:w="630" w:type="dxa"/>
            <w:vMerge w:val="continue"/>
            <w:tcBorders>
              <w:left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餐饮具清洗消毒情况的检查</w:t>
            </w: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餐饮服务经营者</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一般检查事项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现场检查、书面检查</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县级以上市场监管部门</w:t>
            </w:r>
          </w:p>
        </w:tc>
        <w:tc>
          <w:tcPr>
            <w:tcW w:w="5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《食品安全法》第一百一十条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《食品生产经营日常监督检查管理办法》</w:t>
            </w:r>
          </w:p>
        </w:tc>
      </w:tr>
      <w:tr>
        <w:tblPrEx>
          <w:tblCellMar>
            <w:top w:w="0" w:type="dxa"/>
            <w:left w:w="0" w:type="dxa"/>
            <w:bottom w:w="0" w:type="dxa"/>
            <w:right w:w="0" w:type="dxa"/>
          </w:tblCellMar>
        </w:tblPrEx>
        <w:trPr>
          <w:trHeight w:val="864" w:hRule="atLeast"/>
          <w:jc w:val="center"/>
        </w:trPr>
        <w:tc>
          <w:tcPr>
            <w:tcW w:w="630" w:type="dxa"/>
            <w:vMerge w:val="continue"/>
            <w:tcBorders>
              <w:left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学校、托幼机构、养老机构等食堂</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重点检查事项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现场检查、书面检查</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县级以上市场监管部门</w:t>
            </w:r>
          </w:p>
        </w:tc>
        <w:tc>
          <w:tcPr>
            <w:tcW w:w="5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《食品安全法》第一百一十条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《食品生产经营日常监督检查管理办法》</w:t>
            </w:r>
          </w:p>
        </w:tc>
      </w:tr>
      <w:tr>
        <w:tblPrEx>
          <w:tblCellMar>
            <w:top w:w="0" w:type="dxa"/>
            <w:left w:w="0" w:type="dxa"/>
            <w:bottom w:w="0" w:type="dxa"/>
            <w:right w:w="0" w:type="dxa"/>
          </w:tblCellMar>
        </w:tblPrEx>
        <w:trPr>
          <w:trHeight w:val="1129" w:hRule="atLeast"/>
          <w:jc w:val="center"/>
        </w:trPr>
        <w:tc>
          <w:tcPr>
            <w:tcW w:w="630" w:type="dxa"/>
            <w:vMerge w:val="continue"/>
            <w:tcBorders>
              <w:left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场所和设施清洁维护情况的检查</w:t>
            </w: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餐饮服务经营者</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一般检查事项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现场检查、书面检查</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县级以上市场监管部门</w:t>
            </w:r>
          </w:p>
        </w:tc>
        <w:tc>
          <w:tcPr>
            <w:tcW w:w="5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《食品安全法》第一百一十条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《食品生产经营日常监督检查管理办法》</w:t>
            </w:r>
          </w:p>
        </w:tc>
      </w:tr>
      <w:tr>
        <w:tblPrEx>
          <w:tblCellMar>
            <w:top w:w="0" w:type="dxa"/>
            <w:left w:w="0" w:type="dxa"/>
            <w:bottom w:w="0" w:type="dxa"/>
            <w:right w:w="0" w:type="dxa"/>
          </w:tblCellMar>
        </w:tblPrEx>
        <w:trPr>
          <w:trHeight w:val="1009" w:hRule="atLeast"/>
          <w:jc w:val="center"/>
        </w:trPr>
        <w:tc>
          <w:tcPr>
            <w:tcW w:w="630" w:type="dxa"/>
            <w:vMerge w:val="continue"/>
            <w:tcBorders>
              <w:left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学校、托幼机构、养老机构等食堂</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重点检查事项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现场检查、书面检查</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县级以上市场监管部门</w:t>
            </w:r>
          </w:p>
        </w:tc>
        <w:tc>
          <w:tcPr>
            <w:tcW w:w="5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《食品安全法》第一百一十条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《食品生产经营日常监督检查管理办法》</w:t>
            </w:r>
          </w:p>
        </w:tc>
      </w:tr>
      <w:tr>
        <w:tblPrEx>
          <w:tblCellMar>
            <w:top w:w="0" w:type="dxa"/>
            <w:left w:w="0" w:type="dxa"/>
            <w:bottom w:w="0" w:type="dxa"/>
            <w:right w:w="0" w:type="dxa"/>
          </w:tblCellMar>
        </w:tblPrEx>
        <w:trPr>
          <w:trHeight w:val="979" w:hRule="atLeast"/>
          <w:jc w:val="center"/>
        </w:trPr>
        <w:tc>
          <w:tcPr>
            <w:tcW w:w="630" w:type="dxa"/>
            <w:vMerge w:val="continue"/>
            <w:tcBorders>
              <w:left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食品安全管理情况的检查</w:t>
            </w: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餐饮服务经营者</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一般检查事项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现场检查、书面检查</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县级以上市场监管部门</w:t>
            </w:r>
          </w:p>
        </w:tc>
        <w:tc>
          <w:tcPr>
            <w:tcW w:w="5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《食品安全法》第一百一十条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《食品生产经营日常监督检查管理办法》</w:t>
            </w:r>
          </w:p>
        </w:tc>
      </w:tr>
      <w:tr>
        <w:tblPrEx>
          <w:tblCellMar>
            <w:top w:w="0" w:type="dxa"/>
            <w:left w:w="0" w:type="dxa"/>
            <w:bottom w:w="0" w:type="dxa"/>
            <w:right w:w="0" w:type="dxa"/>
          </w:tblCellMar>
        </w:tblPrEx>
        <w:trPr>
          <w:trHeight w:val="1009" w:hRule="atLeast"/>
          <w:jc w:val="center"/>
        </w:trPr>
        <w:tc>
          <w:tcPr>
            <w:tcW w:w="630" w:type="dxa"/>
            <w:vMerge w:val="continue"/>
            <w:tcBorders>
              <w:left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学校、托幼机构、养老机构等食堂</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重点检查事项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现场检查、书面检查</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县级以上市场监管部门</w:t>
            </w:r>
          </w:p>
        </w:tc>
        <w:tc>
          <w:tcPr>
            <w:tcW w:w="5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《食品安全法》第一百一十条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《食品生产经营日常监督检查管理办法》</w:t>
            </w:r>
          </w:p>
        </w:tc>
      </w:tr>
      <w:tr>
        <w:tblPrEx>
          <w:tblCellMar>
            <w:top w:w="0" w:type="dxa"/>
            <w:left w:w="0" w:type="dxa"/>
            <w:bottom w:w="0" w:type="dxa"/>
            <w:right w:w="0" w:type="dxa"/>
          </w:tblCellMar>
        </w:tblPrEx>
        <w:trPr>
          <w:trHeight w:val="994" w:hRule="atLeast"/>
          <w:jc w:val="center"/>
        </w:trPr>
        <w:tc>
          <w:tcPr>
            <w:tcW w:w="630" w:type="dxa"/>
            <w:vMerge w:val="continue"/>
            <w:tcBorders>
              <w:left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人员管理情况的检查</w:t>
            </w: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餐饮服务经营者</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一般检查事项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现场检查、书面检查</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县级以上市场监管部门</w:t>
            </w:r>
          </w:p>
        </w:tc>
        <w:tc>
          <w:tcPr>
            <w:tcW w:w="5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《食品安全法》第一百一十条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《食品生产经营日常监督检查管理办法》</w:t>
            </w:r>
          </w:p>
        </w:tc>
      </w:tr>
      <w:tr>
        <w:tblPrEx>
          <w:tblCellMar>
            <w:top w:w="0" w:type="dxa"/>
            <w:left w:w="0" w:type="dxa"/>
            <w:bottom w:w="0" w:type="dxa"/>
            <w:right w:w="0" w:type="dxa"/>
          </w:tblCellMar>
        </w:tblPrEx>
        <w:trPr>
          <w:trHeight w:val="1124" w:hRule="atLeast"/>
          <w:jc w:val="center"/>
        </w:trPr>
        <w:tc>
          <w:tcPr>
            <w:tcW w:w="630" w:type="dxa"/>
            <w:vMerge w:val="continue"/>
            <w:tcBorders>
              <w:left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学校、托幼机构、养老机构等食堂</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重点检查事项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现场检查、书面检查</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县级以上市场监管部门</w:t>
            </w:r>
          </w:p>
        </w:tc>
        <w:tc>
          <w:tcPr>
            <w:tcW w:w="5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《食品安全法》第一百一十条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《食品生产经营日常监督检查管理办法》</w:t>
            </w:r>
          </w:p>
        </w:tc>
      </w:tr>
      <w:tr>
        <w:tblPrEx>
          <w:tblCellMar>
            <w:top w:w="0" w:type="dxa"/>
            <w:left w:w="0" w:type="dxa"/>
            <w:bottom w:w="0" w:type="dxa"/>
            <w:right w:w="0" w:type="dxa"/>
          </w:tblCellMar>
        </w:tblPrEx>
        <w:trPr>
          <w:trHeight w:val="1250" w:hRule="atLeast"/>
          <w:jc w:val="center"/>
        </w:trPr>
        <w:tc>
          <w:tcPr>
            <w:tcW w:w="630" w:type="dxa"/>
            <w:vMerge w:val="continue"/>
            <w:tcBorders>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网络餐饮服务情况的检查</w:t>
            </w: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入网餐饮服务提供者、网络餐饮服务第三方平台</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一般检查事项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现场检查、书面检查</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县级以上市场监管部门</w:t>
            </w:r>
          </w:p>
        </w:tc>
        <w:tc>
          <w:tcPr>
            <w:tcW w:w="5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《食品安全法》第一百一十条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《食品生产经营日常监督检查管理办法》</w:t>
            </w:r>
          </w:p>
        </w:tc>
      </w:tr>
      <w:tr>
        <w:tblPrEx>
          <w:tblCellMar>
            <w:top w:w="0" w:type="dxa"/>
            <w:left w:w="0" w:type="dxa"/>
            <w:bottom w:w="0" w:type="dxa"/>
            <w:right w:w="0" w:type="dxa"/>
          </w:tblCellMar>
        </w:tblPrEx>
        <w:trPr>
          <w:trHeight w:val="864" w:hRule="atLeast"/>
          <w:jc w:val="center"/>
        </w:trPr>
        <w:tc>
          <w:tcPr>
            <w:tcW w:w="630" w:type="dxa"/>
            <w:vMerge w:val="restart"/>
            <w:tcBorders>
              <w:top w:val="single" w:color="auto" w:sz="4" w:space="0"/>
              <w:left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14</w:t>
            </w:r>
          </w:p>
        </w:tc>
        <w:tc>
          <w:tcPr>
            <w:tcW w:w="1485"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特殊食品和食盐销售监督检查</w:t>
            </w:r>
          </w:p>
        </w:tc>
        <w:tc>
          <w:tcPr>
            <w:tcW w:w="18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保健食品销售监督检查</w:t>
            </w: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保健食品销售者</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一般检查事项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现场检查、书面检查</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县级以上市场监管部门</w:t>
            </w:r>
          </w:p>
        </w:tc>
        <w:tc>
          <w:tcPr>
            <w:tcW w:w="5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《食品安全法》第一百零九条、第一百一十条、第一百一十三条、第一百一十四条</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《食品安全法实施条例》第五十九条</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《食品生产经营日常监督检查管理办法》第九条</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《广西壮族自治区食品安全条例》第五十七条、第五十九条、第六十条</w:t>
            </w:r>
          </w:p>
        </w:tc>
      </w:tr>
      <w:tr>
        <w:tblPrEx>
          <w:tblCellMar>
            <w:top w:w="0" w:type="dxa"/>
            <w:left w:w="0" w:type="dxa"/>
            <w:bottom w:w="0" w:type="dxa"/>
            <w:right w:w="0" w:type="dxa"/>
          </w:tblCellMar>
        </w:tblPrEx>
        <w:trPr>
          <w:trHeight w:val="864" w:hRule="atLeast"/>
          <w:jc w:val="center"/>
        </w:trPr>
        <w:tc>
          <w:tcPr>
            <w:tcW w:w="630" w:type="dxa"/>
            <w:vMerge w:val="continue"/>
            <w:tcBorders>
              <w:left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婴幼儿配方食品销售监督检查</w:t>
            </w: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婴幼儿配方食品销售者</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一般检查事项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现场检查、书面检查</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县级以上市场监管部门</w:t>
            </w:r>
          </w:p>
        </w:tc>
        <w:tc>
          <w:tcPr>
            <w:tcW w:w="5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《食品安全法》第一百零九条、第一百一十条、第一百一十三条、第一百一十四条</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《食品安全法实施条例》第五十九条</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《乳品质量安全监督管理条例》第四十六条、第四十八条、第五十条等</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《食品生产经营日常监督检查管理办法》第九条</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《广西壮族自治区食品安全条例》第五十七条、第五十九条、第六十条</w:t>
            </w:r>
          </w:p>
        </w:tc>
      </w:tr>
      <w:tr>
        <w:tblPrEx>
          <w:tblCellMar>
            <w:top w:w="0" w:type="dxa"/>
            <w:left w:w="0" w:type="dxa"/>
            <w:bottom w:w="0" w:type="dxa"/>
            <w:right w:w="0" w:type="dxa"/>
          </w:tblCellMar>
        </w:tblPrEx>
        <w:trPr>
          <w:trHeight w:val="864" w:hRule="atLeast"/>
          <w:jc w:val="center"/>
        </w:trPr>
        <w:tc>
          <w:tcPr>
            <w:tcW w:w="630" w:type="dxa"/>
            <w:vMerge w:val="continue"/>
            <w:tcBorders>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食盐零售            监督检查</w:t>
            </w: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食盐零售者</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一般检查事项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现场检查、书面检查</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县级以上市场监管部门</w:t>
            </w:r>
          </w:p>
        </w:tc>
        <w:tc>
          <w:tcPr>
            <w:tcW w:w="5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《食品安全法》第一百一十条</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《食盐专营办法》第十六条、第十九条、第二十三条、第二十八条</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《食盐加碘消除碘缺乏危害管理条例》第十五条、第十六条、第二十六条</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《食盐质量安全监督管理办法》第八条</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《广西壮族自治区盐业管理办法》第二十七条、二十八条</w:t>
            </w:r>
          </w:p>
        </w:tc>
      </w:tr>
      <w:tr>
        <w:tblPrEx>
          <w:tblCellMar>
            <w:top w:w="0" w:type="dxa"/>
            <w:left w:w="0" w:type="dxa"/>
            <w:bottom w:w="0" w:type="dxa"/>
            <w:right w:w="0" w:type="dxa"/>
          </w:tblCellMar>
        </w:tblPrEx>
        <w:trPr>
          <w:trHeight w:val="864"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特殊食品销售监督检查</w:t>
            </w:r>
          </w:p>
        </w:tc>
        <w:tc>
          <w:tcPr>
            <w:tcW w:w="18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特殊医学用途食品销售监督检查</w:t>
            </w: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特殊医学用途配方食品销售者</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一般检查事项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现场检查、书面检查</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县级以上市场监管部门</w:t>
            </w:r>
          </w:p>
        </w:tc>
        <w:tc>
          <w:tcPr>
            <w:tcW w:w="5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《食品安全法》第一百零九条、第一百一十条、第一百一十三条、第一百一十四条</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《食品安全法实施条例》第五十九条</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《食品生产经营日常监督检查管理办法》第九条</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《广西壮族自治区食品安全条例》第五十七条、第五十九条、第六十条</w:t>
            </w:r>
          </w:p>
        </w:tc>
      </w:tr>
      <w:tr>
        <w:tblPrEx>
          <w:tblCellMar>
            <w:top w:w="0" w:type="dxa"/>
            <w:left w:w="0" w:type="dxa"/>
            <w:bottom w:w="0" w:type="dxa"/>
            <w:right w:w="0" w:type="dxa"/>
          </w:tblCellMar>
        </w:tblPrEx>
        <w:trPr>
          <w:trHeight w:val="864"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16</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特种设备使用单位监督检查</w:t>
            </w:r>
          </w:p>
        </w:tc>
        <w:tc>
          <w:tcPr>
            <w:tcW w:w="18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对特种设备使用单位的监督检查</w:t>
            </w: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特种设备使用单位</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重点检查事项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现场检查、书面检查</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市级</w:t>
            </w:r>
            <w:r>
              <w:rPr>
                <w:rFonts w:hint="default" w:ascii="宋体" w:hAnsi="宋体" w:eastAsia="宋体" w:cs="宋体"/>
                <w:color w:val="auto"/>
                <w:sz w:val="24"/>
                <w:szCs w:val="24"/>
                <w:highlight w:val="none"/>
                <w:lang w:val="en-US" w:eastAsia="zh-CN"/>
              </w:rPr>
              <w:t>以下市场监管部门</w:t>
            </w:r>
          </w:p>
        </w:tc>
        <w:tc>
          <w:tcPr>
            <w:tcW w:w="5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《特种设备安全法》第五十七条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《特种设备安全监察条例》第五十条</w:t>
            </w:r>
          </w:p>
        </w:tc>
      </w:tr>
      <w:tr>
        <w:tblPrEx>
          <w:tblCellMar>
            <w:top w:w="0" w:type="dxa"/>
            <w:left w:w="0" w:type="dxa"/>
            <w:bottom w:w="0" w:type="dxa"/>
            <w:right w:w="0" w:type="dxa"/>
          </w:tblCellMar>
        </w:tblPrEx>
        <w:trPr>
          <w:trHeight w:val="864"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17</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特种设备生产（含设计、制造、安装改造修理）单位、检验检测机构监督检查</w:t>
            </w:r>
          </w:p>
        </w:tc>
        <w:tc>
          <w:tcPr>
            <w:tcW w:w="18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对特种设备生产（含设计、制造、安装改造修理）单位、检验检测机构监督检查</w:t>
            </w: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特种设备生产（含设计、制造、安装改造修</w:t>
            </w:r>
            <w:r>
              <w:rPr>
                <w:rFonts w:hint="eastAsia" w:ascii="宋体" w:hAnsi="宋体" w:eastAsia="宋体" w:cs="宋体"/>
                <w:color w:val="auto"/>
                <w:sz w:val="24"/>
                <w:szCs w:val="24"/>
                <w:highlight w:val="none"/>
                <w:lang w:val="en-US" w:eastAsia="zh-CN"/>
              </w:rPr>
              <w:t xml:space="preserve"> </w:t>
            </w:r>
            <w:r>
              <w:rPr>
                <w:rFonts w:hint="default" w:ascii="宋体" w:hAnsi="宋体" w:eastAsia="宋体" w:cs="宋体"/>
                <w:color w:val="auto"/>
                <w:sz w:val="24"/>
                <w:szCs w:val="24"/>
                <w:highlight w:val="none"/>
                <w:lang w:val="en-US" w:eastAsia="zh-CN"/>
              </w:rPr>
              <w:t>理）单位、检验检测机构</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重点检查事项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现场检查、书面检查</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市级</w:t>
            </w:r>
            <w:r>
              <w:rPr>
                <w:rFonts w:hint="default" w:ascii="宋体" w:hAnsi="宋体" w:eastAsia="宋体" w:cs="宋体"/>
                <w:color w:val="auto"/>
                <w:sz w:val="24"/>
                <w:szCs w:val="24"/>
                <w:highlight w:val="none"/>
                <w:lang w:val="en-US" w:eastAsia="zh-CN"/>
              </w:rPr>
              <w:t>市场监管部门</w:t>
            </w:r>
          </w:p>
        </w:tc>
        <w:tc>
          <w:tcPr>
            <w:tcW w:w="5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《特种设备安全法》第五十七条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《特种设备安全监察条例》第五十条</w:t>
            </w:r>
          </w:p>
        </w:tc>
      </w:tr>
      <w:tr>
        <w:tblPrEx>
          <w:tblCellMar>
            <w:top w:w="0" w:type="dxa"/>
            <w:left w:w="0" w:type="dxa"/>
            <w:bottom w:w="0" w:type="dxa"/>
            <w:right w:w="0" w:type="dxa"/>
          </w:tblCellMar>
        </w:tblPrEx>
        <w:trPr>
          <w:trHeight w:val="864" w:hRule="atLeast"/>
          <w:jc w:val="center"/>
        </w:trPr>
        <w:tc>
          <w:tcPr>
            <w:tcW w:w="630" w:type="dxa"/>
            <w:vMerge w:val="restart"/>
            <w:tcBorders>
              <w:top w:val="single" w:color="auto" w:sz="4" w:space="0"/>
              <w:left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18</w:t>
            </w:r>
          </w:p>
        </w:tc>
        <w:tc>
          <w:tcPr>
            <w:tcW w:w="1485" w:type="dxa"/>
            <w:vMerge w:val="restart"/>
            <w:tcBorders>
              <w:top w:val="single" w:color="auto" w:sz="4" w:space="0"/>
              <w:left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计量监督检查</w:t>
            </w:r>
          </w:p>
        </w:tc>
        <w:tc>
          <w:tcPr>
            <w:tcW w:w="18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在用计量器具监督检查</w:t>
            </w: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企业、事业单位、个体工商户及其他经营者</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重点检查事项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现场检查、抽样检测</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省级以下市场监管部门</w:t>
            </w:r>
          </w:p>
        </w:tc>
        <w:tc>
          <w:tcPr>
            <w:tcW w:w="5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《计量法》第十八条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《集贸市场计量监督管理办法》第八条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《加油站计量监督管理办法》第六条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《眼镜制配计量监督管理办法》第七条</w:t>
            </w:r>
          </w:p>
        </w:tc>
      </w:tr>
      <w:tr>
        <w:tblPrEx>
          <w:tblCellMar>
            <w:top w:w="0" w:type="dxa"/>
            <w:left w:w="0" w:type="dxa"/>
            <w:bottom w:w="0" w:type="dxa"/>
            <w:right w:w="0" w:type="dxa"/>
          </w:tblCellMar>
        </w:tblPrEx>
        <w:trPr>
          <w:trHeight w:val="864" w:hRule="atLeast"/>
          <w:jc w:val="center"/>
        </w:trPr>
        <w:tc>
          <w:tcPr>
            <w:tcW w:w="630" w:type="dxa"/>
            <w:vMerge w:val="continue"/>
            <w:tcBorders>
              <w:left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left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计量单位使用情况专项监督检查</w:t>
            </w: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宣传出版、文化教育、市场交易等领域</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重点检查事项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现场检查、书面检查</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省级以下市场监管部门</w:t>
            </w:r>
          </w:p>
        </w:tc>
        <w:tc>
          <w:tcPr>
            <w:tcW w:w="5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《计量法》第十八条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《全面推行我国法定计量单位的意见》</w:t>
            </w:r>
          </w:p>
        </w:tc>
      </w:tr>
      <w:tr>
        <w:tblPrEx>
          <w:tblCellMar>
            <w:top w:w="0" w:type="dxa"/>
            <w:left w:w="0" w:type="dxa"/>
            <w:bottom w:w="0" w:type="dxa"/>
            <w:right w:w="0" w:type="dxa"/>
          </w:tblCellMar>
        </w:tblPrEx>
        <w:trPr>
          <w:trHeight w:val="864" w:hRule="atLeast"/>
          <w:jc w:val="center"/>
        </w:trPr>
        <w:tc>
          <w:tcPr>
            <w:tcW w:w="630" w:type="dxa"/>
            <w:vMerge w:val="continue"/>
            <w:tcBorders>
              <w:left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left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法定计量检定机构专项监督检查</w:t>
            </w: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法定计量检定机构</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一般检查事项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现场检查、书面检查</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省级以下市场监管部门</w:t>
            </w:r>
          </w:p>
        </w:tc>
        <w:tc>
          <w:tcPr>
            <w:tcW w:w="5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《计量法》第十八条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《计量法实施细则》第二十八条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《法定计量检定机构监督管理办法》第十五、十六条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《专业计量站管理办法》第十四、十八条</w:t>
            </w:r>
          </w:p>
        </w:tc>
      </w:tr>
      <w:tr>
        <w:tblPrEx>
          <w:tblCellMar>
            <w:top w:w="0" w:type="dxa"/>
            <w:left w:w="0" w:type="dxa"/>
            <w:bottom w:w="0" w:type="dxa"/>
            <w:right w:w="0" w:type="dxa"/>
          </w:tblCellMar>
        </w:tblPrEx>
        <w:trPr>
          <w:trHeight w:val="864" w:hRule="atLeast"/>
          <w:jc w:val="center"/>
        </w:trPr>
        <w:tc>
          <w:tcPr>
            <w:tcW w:w="630" w:type="dxa"/>
            <w:vMerge w:val="continue"/>
            <w:tcBorders>
              <w:left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left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定量包装商品净含量国家计量监督专项抽查</w:t>
            </w: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企业、个体工商户及其他经营者</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一般检查事项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抽样检测</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省级以下市场监管部门</w:t>
            </w:r>
          </w:p>
        </w:tc>
        <w:tc>
          <w:tcPr>
            <w:tcW w:w="5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《计量法》第十八条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《定量包装商品计量监督管理办法》</w:t>
            </w:r>
          </w:p>
        </w:tc>
      </w:tr>
      <w:tr>
        <w:tblPrEx>
          <w:tblCellMar>
            <w:top w:w="0" w:type="dxa"/>
            <w:left w:w="0" w:type="dxa"/>
            <w:bottom w:w="0" w:type="dxa"/>
            <w:right w:w="0" w:type="dxa"/>
          </w:tblCellMar>
        </w:tblPrEx>
        <w:trPr>
          <w:trHeight w:val="864" w:hRule="atLeast"/>
          <w:jc w:val="center"/>
        </w:trPr>
        <w:tc>
          <w:tcPr>
            <w:tcW w:w="630" w:type="dxa"/>
            <w:vMerge w:val="continue"/>
            <w:tcBorders>
              <w:left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left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型式批准监督检查</w:t>
            </w: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企业、事业单位、个体工商户及其他经营者</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重点检查事项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现场检查、抽样检测</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省级以下市场监管部门</w:t>
            </w:r>
          </w:p>
        </w:tc>
        <w:tc>
          <w:tcPr>
            <w:tcW w:w="5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《计量法》第十八条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《计量法实施细则》第十八、二十条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《计量器具新产品管理办法》第十八条</w:t>
            </w:r>
          </w:p>
        </w:tc>
      </w:tr>
      <w:tr>
        <w:tblPrEx>
          <w:tblCellMar>
            <w:top w:w="0" w:type="dxa"/>
            <w:left w:w="0" w:type="dxa"/>
            <w:bottom w:w="0" w:type="dxa"/>
            <w:right w:w="0" w:type="dxa"/>
          </w:tblCellMar>
        </w:tblPrEx>
        <w:trPr>
          <w:trHeight w:val="864" w:hRule="atLeast"/>
          <w:jc w:val="center"/>
        </w:trPr>
        <w:tc>
          <w:tcPr>
            <w:tcW w:w="630" w:type="dxa"/>
            <w:vMerge w:val="continue"/>
            <w:tcBorders>
              <w:left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left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能效标识计量专项监督检查</w:t>
            </w: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企业</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重点检查事项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抽样检测</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省级以下市场监管部门</w:t>
            </w:r>
          </w:p>
        </w:tc>
        <w:tc>
          <w:tcPr>
            <w:tcW w:w="5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《节约能源法》第七十三条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《能源计量监督管理办法》第十六条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《能源效率标识管理办法》第十八条</w:t>
            </w:r>
          </w:p>
        </w:tc>
      </w:tr>
      <w:tr>
        <w:tblPrEx>
          <w:tblCellMar>
            <w:top w:w="0" w:type="dxa"/>
            <w:left w:w="0" w:type="dxa"/>
            <w:bottom w:w="0" w:type="dxa"/>
            <w:right w:w="0" w:type="dxa"/>
          </w:tblCellMar>
        </w:tblPrEx>
        <w:trPr>
          <w:trHeight w:val="864" w:hRule="atLeast"/>
          <w:jc w:val="center"/>
        </w:trPr>
        <w:tc>
          <w:tcPr>
            <w:tcW w:w="630" w:type="dxa"/>
            <w:vMerge w:val="continue"/>
            <w:tcBorders>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水效标识计量专项监督检查</w:t>
            </w: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企业</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重点检查事项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抽样检测</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省级以下市场监管部门</w:t>
            </w:r>
          </w:p>
        </w:tc>
        <w:tc>
          <w:tcPr>
            <w:tcW w:w="5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《水效标识管理办法》第十七条</w:t>
            </w:r>
          </w:p>
        </w:tc>
      </w:tr>
      <w:tr>
        <w:tblPrEx>
          <w:tblCellMar>
            <w:top w:w="0" w:type="dxa"/>
            <w:left w:w="0" w:type="dxa"/>
            <w:bottom w:w="0" w:type="dxa"/>
            <w:right w:w="0" w:type="dxa"/>
          </w:tblCellMar>
        </w:tblPrEx>
        <w:trPr>
          <w:trHeight w:val="864" w:hRule="atLeast"/>
          <w:jc w:val="center"/>
        </w:trPr>
        <w:tc>
          <w:tcPr>
            <w:tcW w:w="630" w:type="dxa"/>
            <w:tcBorders>
              <w:top w:val="single" w:color="auto" w:sz="4" w:space="0"/>
              <w:left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19</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检验检测机构检查</w:t>
            </w:r>
          </w:p>
        </w:tc>
        <w:tc>
          <w:tcPr>
            <w:tcW w:w="18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检验检测机构</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检查</w:t>
            </w: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检验检测机构</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一般检查事项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现场检查、书面检查</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市</w:t>
            </w:r>
            <w:r>
              <w:rPr>
                <w:rFonts w:hint="default" w:ascii="宋体" w:hAnsi="宋体" w:eastAsia="宋体" w:cs="宋体"/>
                <w:color w:val="auto"/>
                <w:sz w:val="24"/>
                <w:szCs w:val="24"/>
                <w:highlight w:val="none"/>
                <w:lang w:val="en-US" w:eastAsia="zh-CN"/>
              </w:rPr>
              <w:t>级以下市场监管部门</w:t>
            </w:r>
          </w:p>
        </w:tc>
        <w:tc>
          <w:tcPr>
            <w:tcW w:w="5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《计量法》第二十二条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《产品质量法》第十九条、第五十七条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《认证认可条例》第十六条、第三十三条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《检验检测机构资质认定管理办法》第四十一条至第四十七条</w:t>
            </w:r>
            <w:r>
              <w:rPr>
                <w:rFonts w:hint="default" w:ascii="宋体" w:hAnsi="宋体" w:eastAsia="宋体" w:cs="宋体"/>
                <w:color w:val="auto"/>
                <w:sz w:val="24"/>
                <w:szCs w:val="24"/>
                <w:highlight w:val="none"/>
                <w:lang w:val="en-US" w:eastAsia="zh-CN"/>
              </w:rPr>
              <w:br w:type="textWrapping"/>
            </w:r>
          </w:p>
        </w:tc>
      </w:tr>
      <w:tr>
        <w:tblPrEx>
          <w:tblCellMar>
            <w:top w:w="0" w:type="dxa"/>
            <w:left w:w="0" w:type="dxa"/>
            <w:bottom w:w="0" w:type="dxa"/>
            <w:right w:w="0" w:type="dxa"/>
          </w:tblCellMar>
        </w:tblPrEx>
        <w:trPr>
          <w:trHeight w:val="864" w:hRule="atLeast"/>
          <w:jc w:val="center"/>
        </w:trPr>
        <w:tc>
          <w:tcPr>
            <w:tcW w:w="630" w:type="dxa"/>
            <w:tcBorders>
              <w:top w:val="single" w:color="auto" w:sz="4" w:space="0"/>
              <w:left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20</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认证结果检查</w:t>
            </w:r>
          </w:p>
        </w:tc>
        <w:tc>
          <w:tcPr>
            <w:tcW w:w="18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认证结果检查</w:t>
            </w: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认证</w:t>
            </w:r>
            <w:r>
              <w:rPr>
                <w:rFonts w:hint="eastAsia" w:ascii="宋体" w:hAnsi="宋体" w:eastAsia="宋体" w:cs="宋体"/>
                <w:color w:val="auto"/>
                <w:sz w:val="24"/>
                <w:szCs w:val="24"/>
                <w:highlight w:val="none"/>
                <w:lang w:val="en-US" w:eastAsia="zh-CN"/>
              </w:rPr>
              <w:t>机构</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一般检查事项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现场检查、书面检查</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市</w:t>
            </w:r>
            <w:r>
              <w:rPr>
                <w:rFonts w:hint="default" w:ascii="宋体" w:hAnsi="宋体" w:eastAsia="宋体" w:cs="宋体"/>
                <w:color w:val="auto"/>
                <w:sz w:val="24"/>
                <w:szCs w:val="24"/>
                <w:highlight w:val="none"/>
                <w:lang w:val="en-US" w:eastAsia="zh-CN"/>
              </w:rPr>
              <w:t>级以下市场监管部门</w:t>
            </w:r>
          </w:p>
        </w:tc>
        <w:tc>
          <w:tcPr>
            <w:tcW w:w="5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《认证认可条例》第</w:t>
            </w:r>
            <w:r>
              <w:rPr>
                <w:rFonts w:hint="eastAsia" w:ascii="宋体" w:hAnsi="宋体" w:eastAsia="宋体" w:cs="宋体"/>
                <w:color w:val="auto"/>
                <w:sz w:val="24"/>
                <w:szCs w:val="24"/>
                <w:highlight w:val="none"/>
                <w:lang w:val="en-US" w:eastAsia="zh-CN"/>
              </w:rPr>
              <w:t>五十五</w:t>
            </w:r>
            <w:r>
              <w:rPr>
                <w:rFonts w:hint="default" w:ascii="宋体" w:hAnsi="宋体" w:eastAsia="宋体" w:cs="宋体"/>
                <w:color w:val="auto"/>
                <w:sz w:val="24"/>
                <w:szCs w:val="24"/>
                <w:highlight w:val="none"/>
                <w:lang w:val="en-US" w:eastAsia="zh-CN"/>
              </w:rPr>
              <w:t xml:space="preserve">条 </w:t>
            </w:r>
          </w:p>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《认证机构管理办法》（原质检总局193号令）第二十七条</w:t>
            </w:r>
          </w:p>
        </w:tc>
      </w:tr>
      <w:tr>
        <w:tblPrEx>
          <w:tblCellMar>
            <w:top w:w="0" w:type="dxa"/>
            <w:left w:w="0" w:type="dxa"/>
            <w:bottom w:w="0" w:type="dxa"/>
            <w:right w:w="0" w:type="dxa"/>
          </w:tblCellMar>
        </w:tblPrEx>
        <w:trPr>
          <w:trHeight w:val="864" w:hRule="atLeast"/>
          <w:jc w:val="center"/>
        </w:trPr>
        <w:tc>
          <w:tcPr>
            <w:tcW w:w="630" w:type="dxa"/>
            <w:tcBorders>
              <w:top w:val="single" w:color="auto" w:sz="4" w:space="0"/>
              <w:left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21</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强制性认证产品获证企业合规性检查</w:t>
            </w:r>
          </w:p>
        </w:tc>
        <w:tc>
          <w:tcPr>
            <w:tcW w:w="18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强制性认证产品获证企业合规性检查</w:t>
            </w: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强制性认证产品获证企业</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一般检查事项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现场检查、书面检查</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市</w:t>
            </w:r>
            <w:r>
              <w:rPr>
                <w:rFonts w:hint="default" w:ascii="宋体" w:hAnsi="宋体" w:eastAsia="宋体" w:cs="宋体"/>
                <w:color w:val="auto"/>
                <w:sz w:val="24"/>
                <w:szCs w:val="24"/>
                <w:highlight w:val="none"/>
                <w:lang w:val="en-US" w:eastAsia="zh-CN"/>
              </w:rPr>
              <w:t>级以下市场监管部门</w:t>
            </w:r>
          </w:p>
        </w:tc>
        <w:tc>
          <w:tcPr>
            <w:tcW w:w="5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《认证认可条例》第</w:t>
            </w:r>
            <w:r>
              <w:rPr>
                <w:rFonts w:hint="eastAsia" w:ascii="宋体" w:hAnsi="宋体" w:eastAsia="宋体" w:cs="宋体"/>
                <w:color w:val="auto"/>
                <w:sz w:val="24"/>
                <w:szCs w:val="24"/>
                <w:highlight w:val="none"/>
                <w:lang w:val="en-US" w:eastAsia="zh-CN"/>
              </w:rPr>
              <w:t>五十五</w:t>
            </w:r>
            <w:r>
              <w:rPr>
                <w:rFonts w:hint="default" w:ascii="宋体" w:hAnsi="宋体" w:eastAsia="宋体" w:cs="宋体"/>
                <w:color w:val="auto"/>
                <w:sz w:val="24"/>
                <w:szCs w:val="24"/>
                <w:highlight w:val="none"/>
                <w:lang w:val="en-US" w:eastAsia="zh-CN"/>
              </w:rPr>
              <w:t>条</w:t>
            </w:r>
          </w:p>
          <w:p>
            <w:pPr>
              <w:spacing w:line="260" w:lineRule="exact"/>
              <w:jc w:val="center"/>
              <w:rPr>
                <w:rFonts w:hint="eastAsia"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《强制性产品认证管理规定》（原质检总局117号令）</w:t>
            </w:r>
            <w:r>
              <w:rPr>
                <w:rFonts w:hint="eastAsia" w:ascii="宋体" w:hAnsi="宋体" w:eastAsia="宋体" w:cs="宋体"/>
                <w:color w:val="auto"/>
                <w:sz w:val="24"/>
                <w:szCs w:val="24"/>
                <w:highlight w:val="none"/>
                <w:lang w:val="en-US" w:eastAsia="zh-CN"/>
              </w:rPr>
              <w:t>第三十七条、第三十八条</w:t>
            </w:r>
          </w:p>
          <w:p>
            <w:pPr>
              <w:spacing w:line="260" w:lineRule="exact"/>
              <w:jc w:val="center"/>
              <w:rPr>
                <w:rFonts w:hint="default" w:ascii="宋体" w:hAnsi="宋体" w:eastAsia="宋体" w:cs="宋体"/>
                <w:color w:val="auto"/>
                <w:sz w:val="24"/>
                <w:szCs w:val="24"/>
                <w:highlight w:val="none"/>
                <w:lang w:val="en-US" w:eastAsia="zh-CN"/>
              </w:rPr>
            </w:pPr>
          </w:p>
        </w:tc>
      </w:tr>
      <w:tr>
        <w:tblPrEx>
          <w:tblCellMar>
            <w:top w:w="0" w:type="dxa"/>
            <w:left w:w="0" w:type="dxa"/>
            <w:bottom w:w="0" w:type="dxa"/>
            <w:right w:w="0" w:type="dxa"/>
          </w:tblCellMar>
        </w:tblPrEx>
        <w:trPr>
          <w:trHeight w:val="864" w:hRule="atLeast"/>
          <w:jc w:val="center"/>
        </w:trPr>
        <w:tc>
          <w:tcPr>
            <w:tcW w:w="630" w:type="dxa"/>
            <w:vMerge w:val="restart"/>
            <w:tcBorders>
              <w:top w:val="single" w:color="auto" w:sz="4" w:space="0"/>
              <w:left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22</w:t>
            </w:r>
          </w:p>
        </w:tc>
        <w:tc>
          <w:tcPr>
            <w:tcW w:w="1485"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市场类标准监督检查</w:t>
            </w:r>
          </w:p>
        </w:tc>
        <w:tc>
          <w:tcPr>
            <w:tcW w:w="18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企业标准自我声明监督检查</w:t>
            </w: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企业</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一般检查事项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书面检查、网络检查</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县级以上市场监管部门</w:t>
            </w:r>
          </w:p>
        </w:tc>
        <w:tc>
          <w:tcPr>
            <w:tcW w:w="5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《中华人民共和国标准化法》第二十七条、第三十八条、第三十九条、第四十二条</w:t>
            </w:r>
          </w:p>
        </w:tc>
      </w:tr>
      <w:tr>
        <w:tblPrEx>
          <w:tblCellMar>
            <w:top w:w="0" w:type="dxa"/>
            <w:left w:w="0" w:type="dxa"/>
            <w:bottom w:w="0" w:type="dxa"/>
            <w:right w:w="0" w:type="dxa"/>
          </w:tblCellMar>
        </w:tblPrEx>
        <w:trPr>
          <w:trHeight w:val="864" w:hRule="atLeast"/>
          <w:jc w:val="center"/>
        </w:trPr>
        <w:tc>
          <w:tcPr>
            <w:tcW w:w="630" w:type="dxa"/>
            <w:vMerge w:val="continue"/>
            <w:tcBorders>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团体标准自我声明监督检查</w:t>
            </w: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社会团体</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一般检查事项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书面检查、网络检查</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县级以上市场监管部门</w:t>
            </w:r>
          </w:p>
        </w:tc>
        <w:tc>
          <w:tcPr>
            <w:tcW w:w="5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《中华人民共和国标准化法》第二十七条、第三十九条、第四十二条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《团体标准管理规定》第六条、第三十二条、第三十七条、第三十八条、第三十九条</w:t>
            </w:r>
          </w:p>
        </w:tc>
      </w:tr>
      <w:tr>
        <w:tblPrEx>
          <w:tblCellMar>
            <w:top w:w="0" w:type="dxa"/>
            <w:left w:w="0" w:type="dxa"/>
            <w:bottom w:w="0" w:type="dxa"/>
            <w:right w:w="0" w:type="dxa"/>
          </w:tblCellMar>
        </w:tblPrEx>
        <w:trPr>
          <w:trHeight w:val="864" w:hRule="atLeast"/>
          <w:jc w:val="center"/>
        </w:trPr>
        <w:tc>
          <w:tcPr>
            <w:tcW w:w="630" w:type="dxa"/>
            <w:vMerge w:val="restart"/>
            <w:tcBorders>
              <w:top w:val="single" w:color="auto" w:sz="4" w:space="0"/>
              <w:left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23</w:t>
            </w:r>
          </w:p>
        </w:tc>
        <w:tc>
          <w:tcPr>
            <w:tcW w:w="1485"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专利真实性和专利标识标注规范性监督检查</w:t>
            </w:r>
          </w:p>
        </w:tc>
        <w:tc>
          <w:tcPr>
            <w:tcW w:w="18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专利证书、专利文件或申请文件真实性的检查</w:t>
            </w: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各类市场主体、产品</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一般检查事项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县级以上市场监管部门</w:t>
            </w:r>
          </w:p>
        </w:tc>
        <w:tc>
          <w:tcPr>
            <w:tcW w:w="5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《中华人民共和国专利法》第六十三条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《中华人民共和国专利法实施细则》第八十四条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《广西壮族自治区专利条例》第十九条</w:t>
            </w:r>
          </w:p>
        </w:tc>
      </w:tr>
      <w:tr>
        <w:tblPrEx>
          <w:tblCellMar>
            <w:top w:w="0" w:type="dxa"/>
            <w:left w:w="0" w:type="dxa"/>
            <w:bottom w:w="0" w:type="dxa"/>
            <w:right w:w="0" w:type="dxa"/>
          </w:tblCellMar>
        </w:tblPrEx>
        <w:trPr>
          <w:trHeight w:val="864" w:hRule="atLeast"/>
          <w:jc w:val="center"/>
        </w:trPr>
        <w:tc>
          <w:tcPr>
            <w:tcW w:w="630" w:type="dxa"/>
            <w:vMerge w:val="continue"/>
            <w:tcBorders>
              <w:left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产品专利宣传真实性的检查</w:t>
            </w: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各类市场主体</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一般检查事项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县级以上市场监管部门</w:t>
            </w:r>
          </w:p>
        </w:tc>
        <w:tc>
          <w:tcPr>
            <w:tcW w:w="5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《中华人民共和国专利法》第六十三条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《中华人民共和国专利法实施细则》第八十四条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《广西壮族自治区专利条例》第十九条</w:t>
            </w:r>
          </w:p>
        </w:tc>
      </w:tr>
      <w:tr>
        <w:tblPrEx>
          <w:tblCellMar>
            <w:top w:w="0" w:type="dxa"/>
            <w:left w:w="0" w:type="dxa"/>
            <w:bottom w:w="0" w:type="dxa"/>
            <w:right w:w="0" w:type="dxa"/>
          </w:tblCellMar>
        </w:tblPrEx>
        <w:trPr>
          <w:trHeight w:val="864" w:hRule="atLeast"/>
          <w:jc w:val="center"/>
        </w:trPr>
        <w:tc>
          <w:tcPr>
            <w:tcW w:w="630" w:type="dxa"/>
            <w:vMerge w:val="continue"/>
            <w:tcBorders>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专利标识标注规范性的检查</w:t>
            </w: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各类市场主体</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一般检查事项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县级以上市场监管部门</w:t>
            </w:r>
          </w:p>
        </w:tc>
        <w:tc>
          <w:tcPr>
            <w:tcW w:w="5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《中华人民共和国专利法实施细则》第八十三条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《专利标识标注办法》第三条</w:t>
            </w:r>
          </w:p>
        </w:tc>
      </w:tr>
      <w:tr>
        <w:tblPrEx>
          <w:tblCellMar>
            <w:top w:w="0" w:type="dxa"/>
            <w:left w:w="0" w:type="dxa"/>
            <w:bottom w:w="0" w:type="dxa"/>
            <w:right w:w="0" w:type="dxa"/>
          </w:tblCellMar>
        </w:tblPrEx>
        <w:trPr>
          <w:trHeight w:val="864" w:hRule="atLeast"/>
          <w:jc w:val="center"/>
        </w:trPr>
        <w:tc>
          <w:tcPr>
            <w:tcW w:w="630" w:type="dxa"/>
            <w:vMerge w:val="restart"/>
            <w:tcBorders>
              <w:top w:val="single" w:color="auto" w:sz="4" w:space="0"/>
              <w:left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24</w:t>
            </w:r>
          </w:p>
        </w:tc>
        <w:tc>
          <w:tcPr>
            <w:tcW w:w="1485"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商标使用行为的检查</w:t>
            </w:r>
          </w:p>
        </w:tc>
        <w:tc>
          <w:tcPr>
            <w:tcW w:w="18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商标使用行为的检查</w:t>
            </w: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企业、个体工商户、农民专业合作社</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一般检查事项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县级以上市场监管部门</w:t>
            </w:r>
          </w:p>
        </w:tc>
        <w:tc>
          <w:tcPr>
            <w:tcW w:w="5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《商标法》第六条、第十条、第十四条第五款、第四十三条第二款、第四十九条第一款、第五十一条、第五十二条、第五十三条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《商标法实施条例》第七十一条</w:t>
            </w:r>
          </w:p>
        </w:tc>
      </w:tr>
      <w:tr>
        <w:tblPrEx>
          <w:tblCellMar>
            <w:top w:w="0" w:type="dxa"/>
            <w:left w:w="0" w:type="dxa"/>
            <w:bottom w:w="0" w:type="dxa"/>
            <w:right w:w="0" w:type="dxa"/>
          </w:tblCellMar>
        </w:tblPrEx>
        <w:trPr>
          <w:trHeight w:val="864" w:hRule="atLeast"/>
          <w:jc w:val="center"/>
        </w:trPr>
        <w:tc>
          <w:tcPr>
            <w:tcW w:w="630" w:type="dxa"/>
            <w:vMerge w:val="continue"/>
            <w:tcBorders>
              <w:left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集体商标、证明商标（含地理标志）使用行为的检查</w:t>
            </w: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集体商标、证明商标（含地理标志）商标注册人</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一般检查事项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县级以上市场监管部门</w:t>
            </w:r>
          </w:p>
        </w:tc>
        <w:tc>
          <w:tcPr>
            <w:tcW w:w="5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《商标法》第十六条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《商标法实施条例》第四条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《集体商标、证明商标注册和管理办法》第十七条、第十八条、第十九条、第二十条、第二十一条、第二十二条</w:t>
            </w:r>
          </w:p>
        </w:tc>
      </w:tr>
      <w:tr>
        <w:tblPrEx>
          <w:tblCellMar>
            <w:top w:w="0" w:type="dxa"/>
            <w:left w:w="0" w:type="dxa"/>
            <w:bottom w:w="0" w:type="dxa"/>
            <w:right w:w="0" w:type="dxa"/>
          </w:tblCellMar>
        </w:tblPrEx>
        <w:trPr>
          <w:trHeight w:val="864" w:hRule="atLeast"/>
          <w:jc w:val="center"/>
        </w:trPr>
        <w:tc>
          <w:tcPr>
            <w:tcW w:w="630" w:type="dxa"/>
            <w:vMerge w:val="continue"/>
            <w:tcBorders>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商标印制企业行为的检查</w:t>
            </w: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经市场监管部门登记从事商标印制业务的企业、个体工商户</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一般检查事项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县级以上市场监管部门</w:t>
            </w:r>
          </w:p>
        </w:tc>
        <w:tc>
          <w:tcPr>
            <w:tcW w:w="5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《商标印制管理办法》第三条、第四条、第五条、第六条、第七条、第八条、第九条、第十条、第十一条、第十二条、第十三条</w:t>
            </w:r>
          </w:p>
        </w:tc>
      </w:tr>
      <w:tr>
        <w:tblPrEx>
          <w:tblCellMar>
            <w:top w:w="0" w:type="dxa"/>
            <w:left w:w="0" w:type="dxa"/>
            <w:bottom w:w="0" w:type="dxa"/>
            <w:right w:w="0" w:type="dxa"/>
          </w:tblCellMar>
        </w:tblPrEx>
        <w:trPr>
          <w:trHeight w:val="864"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25</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商标代理行为的检查</w:t>
            </w:r>
          </w:p>
        </w:tc>
        <w:tc>
          <w:tcPr>
            <w:tcW w:w="18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商标代理行为的检查</w:t>
            </w:r>
          </w:p>
        </w:tc>
        <w:tc>
          <w:tcPr>
            <w:tcW w:w="16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经国家知识产权局商标局批准并备案的商标业务代理机构</w:t>
            </w:r>
          </w:p>
        </w:tc>
        <w:tc>
          <w:tcPr>
            <w:tcW w:w="117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一般检查事项</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现场检查</w:t>
            </w:r>
          </w:p>
        </w:tc>
        <w:tc>
          <w:tcPr>
            <w:tcW w:w="16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县级以上市场监管部门</w:t>
            </w:r>
          </w:p>
        </w:tc>
        <w:tc>
          <w:tcPr>
            <w:tcW w:w="5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《商标法》第六十八条</w:t>
            </w:r>
            <w:r>
              <w:rPr>
                <w:rFonts w:hint="default" w:ascii="宋体" w:hAnsi="宋体" w:eastAsia="宋体" w:cs="宋体"/>
                <w:color w:val="auto"/>
                <w:sz w:val="24"/>
                <w:szCs w:val="24"/>
                <w:highlight w:val="none"/>
                <w:lang w:val="en-US" w:eastAsia="zh-CN"/>
              </w:rPr>
              <w:br w:type="textWrapping"/>
            </w:r>
            <w:r>
              <w:rPr>
                <w:rFonts w:hint="default" w:ascii="宋体" w:hAnsi="宋体" w:eastAsia="宋体" w:cs="宋体"/>
                <w:color w:val="auto"/>
                <w:sz w:val="24"/>
                <w:szCs w:val="24"/>
                <w:highlight w:val="none"/>
                <w:lang w:val="en-US" w:eastAsia="zh-CN"/>
              </w:rPr>
              <w:t>《商标法实施条例》第八十八条、第八十九条</w:t>
            </w:r>
          </w:p>
        </w:tc>
      </w:tr>
    </w:tbl>
    <w:p>
      <w:pPr>
        <w:keepNext w:val="0"/>
        <w:keepLines w:val="0"/>
        <w:pageBreakBefore w:val="0"/>
        <w:numPr>
          <w:ilvl w:val="0"/>
          <w:numId w:val="0"/>
        </w:numPr>
        <w:kinsoku/>
        <w:overflowPunct/>
        <w:topLinePunct w:val="0"/>
        <w:autoSpaceDE/>
        <w:bidi w:val="0"/>
        <w:adjustRightInd/>
        <w:spacing w:line="460" w:lineRule="exact"/>
        <w:ind w:leftChars="0"/>
        <w:jc w:val="center"/>
        <w:rPr>
          <w:rFonts w:hint="eastAsia"/>
          <w:color w:val="auto"/>
        </w:rPr>
      </w:pPr>
      <w:r>
        <w:rPr>
          <w:rFonts w:hint="eastAsia" w:ascii="方正小标宋简体" w:hAnsi="方正小标宋简体" w:eastAsia="方正小标宋简体" w:cs="方正小标宋简体"/>
          <w:color w:val="auto"/>
          <w:sz w:val="44"/>
          <w:szCs w:val="44"/>
          <w:u w:val="none"/>
          <w:lang w:val="en-US" w:eastAsia="zh-CN"/>
        </w:rPr>
        <w:t>20.统计局</w:t>
      </w:r>
      <w:r>
        <w:rPr>
          <w:rFonts w:hint="eastAsia" w:ascii="方正小标宋简体" w:hAnsi="方正小标宋简体" w:eastAsia="方正小标宋简体" w:cs="方正小标宋简体"/>
          <w:color w:val="auto"/>
          <w:sz w:val="44"/>
          <w:szCs w:val="44"/>
        </w:rPr>
        <w:t>随机抽查事项清单</w:t>
      </w:r>
    </w:p>
    <w:p>
      <w:pPr>
        <w:keepNext w:val="0"/>
        <w:keepLines w:val="0"/>
        <w:pageBreakBefore w:val="0"/>
        <w:kinsoku/>
        <w:overflowPunct/>
        <w:topLinePunct w:val="0"/>
        <w:autoSpaceDE/>
        <w:bidi w:val="0"/>
        <w:adjustRightInd/>
        <w:spacing w:line="460" w:lineRule="exact"/>
        <w:jc w:val="both"/>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eastAsia="zh-CN"/>
        </w:rPr>
        <w:t>抽查类别：</w:t>
      </w:r>
      <w:r>
        <w:rPr>
          <w:rFonts w:hint="eastAsia" w:ascii="黑体" w:hAnsi="黑体" w:eastAsia="黑体" w:cs="黑体"/>
          <w:color w:val="auto"/>
          <w:sz w:val="24"/>
          <w:szCs w:val="24"/>
          <w:lang w:val="en-US" w:eastAsia="zh-CN"/>
        </w:rPr>
        <w:t>4项</w:t>
      </w:r>
    </w:p>
    <w:tbl>
      <w:tblPr>
        <w:tblStyle w:val="4"/>
        <w:tblW w:w="132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3"/>
        <w:gridCol w:w="1505"/>
        <w:gridCol w:w="2805"/>
        <w:gridCol w:w="1860"/>
        <w:gridCol w:w="1035"/>
        <w:gridCol w:w="1305"/>
        <w:gridCol w:w="1215"/>
        <w:gridCol w:w="29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583" w:type="dxa"/>
            <w:vMerge w:val="restart"/>
            <w:vAlign w:val="center"/>
          </w:tcPr>
          <w:p>
            <w:pPr>
              <w:keepNext w:val="0"/>
              <w:keepLines w:val="0"/>
              <w:pageBreakBefore w:val="0"/>
              <w:kinsoku/>
              <w:overflowPunct/>
              <w:topLinePunct w:val="0"/>
              <w:autoSpaceDE/>
              <w:bidi w:val="0"/>
              <w:adjustRightInd/>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序号</w:t>
            </w:r>
          </w:p>
        </w:tc>
        <w:tc>
          <w:tcPr>
            <w:tcW w:w="4310" w:type="dxa"/>
            <w:gridSpan w:val="2"/>
            <w:vAlign w:val="center"/>
          </w:tcPr>
          <w:p>
            <w:pPr>
              <w:keepNext w:val="0"/>
              <w:keepLines w:val="0"/>
              <w:pageBreakBefore w:val="0"/>
              <w:kinsoku/>
              <w:overflowPunct/>
              <w:topLinePunct w:val="0"/>
              <w:autoSpaceDE/>
              <w:bidi w:val="0"/>
              <w:adjustRightInd/>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抽查项目</w:t>
            </w:r>
          </w:p>
        </w:tc>
        <w:tc>
          <w:tcPr>
            <w:tcW w:w="1860" w:type="dxa"/>
            <w:vMerge w:val="restart"/>
            <w:vAlign w:val="center"/>
          </w:tcPr>
          <w:p>
            <w:pPr>
              <w:keepNext w:val="0"/>
              <w:keepLines w:val="0"/>
              <w:pageBreakBefore w:val="0"/>
              <w:kinsoku/>
              <w:overflowPunct/>
              <w:topLinePunct w:val="0"/>
              <w:autoSpaceDE/>
              <w:bidi w:val="0"/>
              <w:adjustRightInd/>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检查对象</w:t>
            </w:r>
          </w:p>
        </w:tc>
        <w:tc>
          <w:tcPr>
            <w:tcW w:w="1035" w:type="dxa"/>
            <w:vMerge w:val="restart"/>
            <w:vAlign w:val="center"/>
          </w:tcPr>
          <w:p>
            <w:pPr>
              <w:keepNext w:val="0"/>
              <w:keepLines w:val="0"/>
              <w:pageBreakBefore w:val="0"/>
              <w:kinsoku/>
              <w:overflowPunct/>
              <w:topLinePunct w:val="0"/>
              <w:autoSpaceDE/>
              <w:bidi w:val="0"/>
              <w:adjustRightInd/>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事项</w:t>
            </w:r>
          </w:p>
          <w:p>
            <w:pPr>
              <w:keepNext w:val="0"/>
              <w:keepLines w:val="0"/>
              <w:pageBreakBefore w:val="0"/>
              <w:kinsoku/>
              <w:overflowPunct/>
              <w:topLinePunct w:val="0"/>
              <w:autoSpaceDE/>
              <w:bidi w:val="0"/>
              <w:adjustRightInd/>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类型</w:t>
            </w:r>
          </w:p>
        </w:tc>
        <w:tc>
          <w:tcPr>
            <w:tcW w:w="1305" w:type="dxa"/>
            <w:vMerge w:val="restart"/>
            <w:vAlign w:val="center"/>
          </w:tcPr>
          <w:p>
            <w:pPr>
              <w:keepNext w:val="0"/>
              <w:keepLines w:val="0"/>
              <w:pageBreakBefore w:val="0"/>
              <w:kinsoku/>
              <w:overflowPunct/>
              <w:topLinePunct w:val="0"/>
              <w:autoSpaceDE/>
              <w:bidi w:val="0"/>
              <w:adjustRightInd/>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检查方式</w:t>
            </w:r>
          </w:p>
        </w:tc>
        <w:tc>
          <w:tcPr>
            <w:tcW w:w="1215" w:type="dxa"/>
            <w:vMerge w:val="restart"/>
            <w:vAlign w:val="center"/>
          </w:tcPr>
          <w:p>
            <w:pPr>
              <w:keepNext w:val="0"/>
              <w:keepLines w:val="0"/>
              <w:pageBreakBefore w:val="0"/>
              <w:kinsoku/>
              <w:overflowPunct/>
              <w:topLinePunct w:val="0"/>
              <w:autoSpaceDE/>
              <w:bidi w:val="0"/>
              <w:adjustRightInd/>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检查主体</w:t>
            </w:r>
          </w:p>
        </w:tc>
        <w:tc>
          <w:tcPr>
            <w:tcW w:w="2950" w:type="dxa"/>
            <w:vMerge w:val="restart"/>
            <w:vAlign w:val="center"/>
          </w:tcPr>
          <w:p>
            <w:pPr>
              <w:keepNext w:val="0"/>
              <w:keepLines w:val="0"/>
              <w:pageBreakBefore w:val="0"/>
              <w:kinsoku/>
              <w:overflowPunct/>
              <w:topLinePunct w:val="0"/>
              <w:autoSpaceDE/>
              <w:bidi w:val="0"/>
              <w:adjustRightInd/>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0" w:hRule="atLeast"/>
          <w:jc w:val="center"/>
        </w:trPr>
        <w:tc>
          <w:tcPr>
            <w:tcW w:w="583" w:type="dxa"/>
            <w:vMerge w:val="continue"/>
            <w:vAlign w:val="center"/>
          </w:tcPr>
          <w:p>
            <w:pPr>
              <w:keepNext w:val="0"/>
              <w:keepLines w:val="0"/>
              <w:pageBreakBefore w:val="0"/>
              <w:kinsoku/>
              <w:overflowPunct/>
              <w:topLinePunct w:val="0"/>
              <w:autoSpaceDE/>
              <w:bidi w:val="0"/>
              <w:adjustRightInd/>
              <w:spacing w:line="460" w:lineRule="exact"/>
              <w:jc w:val="center"/>
              <w:rPr>
                <w:color w:val="auto"/>
                <w:sz w:val="22"/>
                <w:szCs w:val="22"/>
              </w:rPr>
            </w:pPr>
          </w:p>
        </w:tc>
        <w:tc>
          <w:tcPr>
            <w:tcW w:w="1505" w:type="dxa"/>
            <w:vAlign w:val="center"/>
          </w:tcPr>
          <w:p>
            <w:pPr>
              <w:keepNext w:val="0"/>
              <w:keepLines w:val="0"/>
              <w:pageBreakBefore w:val="0"/>
              <w:kinsoku/>
              <w:overflowPunct/>
              <w:topLinePunct w:val="0"/>
              <w:autoSpaceDE/>
              <w:bidi w:val="0"/>
              <w:adjustRightInd/>
              <w:spacing w:line="460" w:lineRule="exact"/>
              <w:jc w:val="center"/>
              <w:rPr>
                <w:rFonts w:ascii="宋体"/>
                <w:color w:val="auto"/>
                <w:sz w:val="24"/>
                <w:szCs w:val="32"/>
              </w:rPr>
            </w:pPr>
            <w:r>
              <w:rPr>
                <w:rFonts w:hint="eastAsia" w:ascii="宋体" w:hAnsi="宋体" w:cs="宋体"/>
                <w:color w:val="auto"/>
                <w:sz w:val="24"/>
                <w:szCs w:val="32"/>
              </w:rPr>
              <w:t>抽查类别</w:t>
            </w:r>
          </w:p>
        </w:tc>
        <w:tc>
          <w:tcPr>
            <w:tcW w:w="2805" w:type="dxa"/>
            <w:vAlign w:val="center"/>
          </w:tcPr>
          <w:p>
            <w:pPr>
              <w:keepNext w:val="0"/>
              <w:keepLines w:val="0"/>
              <w:pageBreakBefore w:val="0"/>
              <w:kinsoku/>
              <w:overflowPunct/>
              <w:topLinePunct w:val="0"/>
              <w:autoSpaceDE/>
              <w:bidi w:val="0"/>
              <w:adjustRightInd/>
              <w:spacing w:line="460" w:lineRule="exact"/>
              <w:jc w:val="center"/>
              <w:rPr>
                <w:rFonts w:ascii="宋体"/>
                <w:color w:val="auto"/>
                <w:sz w:val="24"/>
                <w:szCs w:val="32"/>
              </w:rPr>
            </w:pPr>
            <w:r>
              <w:rPr>
                <w:rFonts w:hint="eastAsia" w:ascii="宋体" w:hAnsi="宋体" w:cs="宋体"/>
                <w:color w:val="auto"/>
                <w:sz w:val="24"/>
                <w:szCs w:val="32"/>
              </w:rPr>
              <w:t>抽查事项</w:t>
            </w:r>
          </w:p>
        </w:tc>
        <w:tc>
          <w:tcPr>
            <w:tcW w:w="1860" w:type="dxa"/>
            <w:vMerge w:val="continue"/>
            <w:vAlign w:val="center"/>
          </w:tcPr>
          <w:p>
            <w:pPr>
              <w:keepNext w:val="0"/>
              <w:keepLines w:val="0"/>
              <w:pageBreakBefore w:val="0"/>
              <w:kinsoku/>
              <w:overflowPunct/>
              <w:topLinePunct w:val="0"/>
              <w:autoSpaceDE/>
              <w:bidi w:val="0"/>
              <w:adjustRightInd/>
              <w:spacing w:line="460" w:lineRule="exact"/>
              <w:rPr>
                <w:color w:val="auto"/>
                <w:sz w:val="28"/>
                <w:szCs w:val="28"/>
              </w:rPr>
            </w:pPr>
          </w:p>
        </w:tc>
        <w:tc>
          <w:tcPr>
            <w:tcW w:w="1035" w:type="dxa"/>
            <w:vMerge w:val="continue"/>
            <w:vAlign w:val="top"/>
          </w:tcPr>
          <w:p>
            <w:pPr>
              <w:keepNext w:val="0"/>
              <w:keepLines w:val="0"/>
              <w:pageBreakBefore w:val="0"/>
              <w:kinsoku/>
              <w:overflowPunct/>
              <w:topLinePunct w:val="0"/>
              <w:autoSpaceDE/>
              <w:bidi w:val="0"/>
              <w:adjustRightInd/>
              <w:spacing w:line="460" w:lineRule="exact"/>
              <w:rPr>
                <w:color w:val="auto"/>
                <w:sz w:val="28"/>
                <w:szCs w:val="28"/>
              </w:rPr>
            </w:pPr>
          </w:p>
        </w:tc>
        <w:tc>
          <w:tcPr>
            <w:tcW w:w="1305" w:type="dxa"/>
            <w:vMerge w:val="continue"/>
            <w:vAlign w:val="top"/>
          </w:tcPr>
          <w:p>
            <w:pPr>
              <w:keepNext w:val="0"/>
              <w:keepLines w:val="0"/>
              <w:pageBreakBefore w:val="0"/>
              <w:kinsoku/>
              <w:overflowPunct/>
              <w:topLinePunct w:val="0"/>
              <w:autoSpaceDE/>
              <w:bidi w:val="0"/>
              <w:adjustRightInd/>
              <w:spacing w:line="460" w:lineRule="exact"/>
              <w:rPr>
                <w:color w:val="auto"/>
                <w:sz w:val="28"/>
                <w:szCs w:val="28"/>
              </w:rPr>
            </w:pPr>
          </w:p>
        </w:tc>
        <w:tc>
          <w:tcPr>
            <w:tcW w:w="1215" w:type="dxa"/>
            <w:vMerge w:val="continue"/>
            <w:vAlign w:val="top"/>
          </w:tcPr>
          <w:p>
            <w:pPr>
              <w:keepNext w:val="0"/>
              <w:keepLines w:val="0"/>
              <w:pageBreakBefore w:val="0"/>
              <w:kinsoku/>
              <w:overflowPunct/>
              <w:topLinePunct w:val="0"/>
              <w:autoSpaceDE/>
              <w:bidi w:val="0"/>
              <w:adjustRightInd/>
              <w:spacing w:line="460" w:lineRule="exact"/>
              <w:rPr>
                <w:color w:val="auto"/>
                <w:sz w:val="28"/>
                <w:szCs w:val="28"/>
              </w:rPr>
            </w:pPr>
          </w:p>
        </w:tc>
        <w:tc>
          <w:tcPr>
            <w:tcW w:w="2950" w:type="dxa"/>
            <w:vMerge w:val="continue"/>
            <w:vAlign w:val="top"/>
          </w:tcPr>
          <w:p>
            <w:pPr>
              <w:keepNext w:val="0"/>
              <w:keepLines w:val="0"/>
              <w:pageBreakBefore w:val="0"/>
              <w:kinsoku/>
              <w:overflowPunct/>
              <w:topLinePunct w:val="0"/>
              <w:autoSpaceDE/>
              <w:bidi w:val="0"/>
              <w:adjustRightInd/>
              <w:spacing w:line="460" w:lineRule="exact"/>
              <w:jc w:val="center"/>
              <w:rPr>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2" w:hRule="atLeast"/>
          <w:jc w:val="center"/>
        </w:trPr>
        <w:tc>
          <w:tcPr>
            <w:tcW w:w="583"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rPr>
              <w:t>1</w:t>
            </w:r>
          </w:p>
        </w:tc>
        <w:tc>
          <w:tcPr>
            <w:tcW w:w="1505" w:type="dxa"/>
            <w:vAlign w:val="center"/>
          </w:tcPr>
          <w:p>
            <w:pPr>
              <w:spacing w:line="26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企业的真实合法性。</w:t>
            </w:r>
          </w:p>
        </w:tc>
        <w:tc>
          <w:tcPr>
            <w:tcW w:w="2805" w:type="dxa"/>
            <w:vAlign w:val="center"/>
          </w:tcPr>
          <w:p>
            <w:pPr>
              <w:adjustRightInd w:val="0"/>
              <w:snapToGrid w:val="0"/>
              <w:spacing w:line="320" w:lineRule="exact"/>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企业是否真实存在，基本情况是否属实，企业名称（项目名称）、统一社会信用代码（组织机构代码）、行业代码、登记注册类型编码是否准确，是否与营业执照等相关证照一致。</w:t>
            </w:r>
          </w:p>
        </w:tc>
        <w:tc>
          <w:tcPr>
            <w:tcW w:w="1860" w:type="dxa"/>
            <w:vAlign w:val="center"/>
          </w:tcPr>
          <w:p>
            <w:pPr>
              <w:adjustRightInd w:val="0"/>
              <w:snapToGrid w:val="0"/>
              <w:spacing w:line="320" w:lineRule="exact"/>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规模以上工业企业，限额以上批发零售和住宿餐饮业企业、规模以上服务业企业</w:t>
            </w:r>
          </w:p>
        </w:tc>
        <w:tc>
          <w:tcPr>
            <w:tcW w:w="103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一般检查事项</w:t>
            </w:r>
          </w:p>
        </w:tc>
        <w:tc>
          <w:tcPr>
            <w:tcW w:w="130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tc>
        <w:tc>
          <w:tcPr>
            <w:tcW w:w="121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县级以上统计部门</w:t>
            </w:r>
          </w:p>
        </w:tc>
        <w:tc>
          <w:tcPr>
            <w:tcW w:w="295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《统计法》第三十三条、第三十五条，《统计执法监督检查办法》第二条、第三条、第十三条、第十四条。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37" w:hRule="atLeast"/>
          <w:jc w:val="center"/>
        </w:trPr>
        <w:tc>
          <w:tcPr>
            <w:tcW w:w="583" w:type="dxa"/>
            <w:vAlign w:val="center"/>
          </w:tcPr>
          <w:p>
            <w:pPr>
              <w:spacing w:line="260" w:lineRule="exact"/>
              <w:jc w:val="center"/>
              <w:rPr>
                <w:rFonts w:hint="eastAsia" w:ascii="宋体" w:hAnsi="宋体" w:cs="宋体"/>
                <w:color w:val="auto"/>
                <w:sz w:val="24"/>
              </w:rPr>
            </w:pPr>
            <w:r>
              <w:rPr>
                <w:rFonts w:hint="eastAsia" w:ascii="宋体" w:hAnsi="宋体" w:cs="宋体"/>
                <w:color w:val="auto"/>
                <w:sz w:val="24"/>
              </w:rPr>
              <w:t>2</w:t>
            </w:r>
          </w:p>
        </w:tc>
        <w:tc>
          <w:tcPr>
            <w:tcW w:w="1505" w:type="dxa"/>
            <w:vAlign w:val="center"/>
          </w:tcPr>
          <w:p>
            <w:pPr>
              <w:adjustRightInd w:val="0"/>
              <w:snapToGrid w:val="0"/>
              <w:spacing w:line="32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企业依法提供统计资料情况。</w:t>
            </w:r>
          </w:p>
          <w:p>
            <w:pPr>
              <w:spacing w:line="26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p>
        </w:tc>
        <w:tc>
          <w:tcPr>
            <w:tcW w:w="2805" w:type="dxa"/>
            <w:vAlign w:val="center"/>
          </w:tcPr>
          <w:p>
            <w:pPr>
              <w:adjustRightInd w:val="0"/>
              <w:snapToGrid w:val="0"/>
              <w:spacing w:line="320" w:lineRule="exact"/>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规模以上工业企业</w:t>
            </w:r>
            <w:r>
              <w:rPr>
                <w:rFonts w:ascii="宋体" w:hAnsi="宋体" w:cs="宋体"/>
                <w:color w:val="000000" w:themeColor="text1"/>
                <w:sz w:val="24"/>
                <w14:textFill>
                  <w14:solidFill>
                    <w14:schemeClr w14:val="tx1"/>
                  </w14:solidFill>
                </w14:textFill>
              </w:rPr>
              <w:t>201</w:t>
            </w:r>
            <w:r>
              <w:rPr>
                <w:rFonts w:hint="eastAsia" w:ascii="宋体" w:hAnsi="宋体" w:cs="宋体"/>
                <w:color w:val="000000" w:themeColor="text1"/>
                <w:sz w:val="24"/>
                <w14:textFill>
                  <w14:solidFill>
                    <w14:schemeClr w14:val="tx1"/>
                  </w14:solidFill>
                </w14:textFill>
              </w:rPr>
              <w:t>9年年度主营业务收入指标；限额以上批发零售和住宿餐饮业企业、规模以上服务业企业2019年年度营业收入指标。企业填报的报表数据与相关原始凭证材料是否相符。</w:t>
            </w:r>
          </w:p>
        </w:tc>
        <w:tc>
          <w:tcPr>
            <w:tcW w:w="1860" w:type="dxa"/>
            <w:vAlign w:val="center"/>
          </w:tcPr>
          <w:p>
            <w:pPr>
              <w:adjustRightInd w:val="0"/>
              <w:snapToGrid w:val="0"/>
              <w:spacing w:line="320" w:lineRule="exact"/>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规模以上工业企业，限额以上批发零售和住宿餐饮业企业、规模以上服务业企业</w:t>
            </w:r>
          </w:p>
        </w:tc>
        <w:tc>
          <w:tcPr>
            <w:tcW w:w="103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重点</w:t>
            </w:r>
            <w:r>
              <w:rPr>
                <w:rFonts w:hint="default" w:ascii="宋体" w:hAnsi="宋体" w:eastAsia="宋体" w:cs="宋体"/>
                <w:color w:val="auto"/>
                <w:sz w:val="24"/>
                <w:szCs w:val="24"/>
                <w:highlight w:val="none"/>
                <w:lang w:val="en-US" w:eastAsia="zh-CN"/>
              </w:rPr>
              <w:t>检查</w:t>
            </w:r>
            <w:r>
              <w:rPr>
                <w:rFonts w:hint="eastAsia" w:ascii="宋体" w:hAnsi="宋体" w:eastAsia="宋体" w:cs="宋体"/>
                <w:color w:val="auto"/>
                <w:sz w:val="24"/>
                <w:szCs w:val="24"/>
                <w:highlight w:val="none"/>
                <w:lang w:val="en-US" w:eastAsia="zh-CN"/>
              </w:rPr>
              <w:t>事项</w:t>
            </w:r>
          </w:p>
        </w:tc>
        <w:tc>
          <w:tcPr>
            <w:tcW w:w="130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tc>
        <w:tc>
          <w:tcPr>
            <w:tcW w:w="121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县级以上统计部门</w:t>
            </w:r>
          </w:p>
        </w:tc>
        <w:tc>
          <w:tcPr>
            <w:tcW w:w="295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《统计法》第三十三条、第三十五条，《统计执法监督检查办法》第二条、第三条、第十三条、第十四条。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2" w:hRule="atLeast"/>
          <w:jc w:val="center"/>
        </w:trPr>
        <w:tc>
          <w:tcPr>
            <w:tcW w:w="583" w:type="dxa"/>
            <w:vAlign w:val="center"/>
          </w:tcPr>
          <w:p>
            <w:pPr>
              <w:spacing w:line="260" w:lineRule="exact"/>
              <w:jc w:val="center"/>
              <w:rPr>
                <w:rFonts w:hint="eastAsia" w:ascii="宋体" w:hAnsi="宋体" w:cs="宋体"/>
                <w:color w:val="auto"/>
                <w:sz w:val="24"/>
              </w:rPr>
            </w:pPr>
            <w:r>
              <w:rPr>
                <w:rFonts w:hint="eastAsia" w:ascii="宋体" w:hAnsi="宋体" w:cs="宋体"/>
                <w:color w:val="auto"/>
                <w:sz w:val="24"/>
              </w:rPr>
              <w:t>3</w:t>
            </w:r>
          </w:p>
        </w:tc>
        <w:tc>
          <w:tcPr>
            <w:tcW w:w="1505" w:type="dxa"/>
            <w:vAlign w:val="center"/>
          </w:tcPr>
          <w:p>
            <w:pPr>
              <w:adjustRightInd w:val="0"/>
              <w:snapToGrid w:val="0"/>
              <w:spacing w:line="320" w:lineRule="exact"/>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统计</w:t>
            </w:r>
            <w:r>
              <w:rPr>
                <w:rFonts w:ascii="宋体" w:hAnsi="宋体" w:cs="宋体"/>
                <w:color w:val="000000" w:themeColor="text1"/>
                <w:sz w:val="24"/>
                <w14:textFill>
                  <w14:solidFill>
                    <w14:schemeClr w14:val="tx1"/>
                  </w14:solidFill>
                </w14:textFill>
              </w:rPr>
              <w:t>资料管理情况</w:t>
            </w:r>
          </w:p>
        </w:tc>
        <w:tc>
          <w:tcPr>
            <w:tcW w:w="2805" w:type="dxa"/>
            <w:vAlign w:val="center"/>
          </w:tcPr>
          <w:p>
            <w:pPr>
              <w:adjustRightInd w:val="0"/>
              <w:snapToGrid w:val="0"/>
              <w:spacing w:line="320" w:lineRule="exact"/>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企业依法设置原始记录、统计台账以及建立并执行统计资料管理制度情况</w:t>
            </w:r>
          </w:p>
        </w:tc>
        <w:tc>
          <w:tcPr>
            <w:tcW w:w="1860" w:type="dxa"/>
            <w:vAlign w:val="center"/>
          </w:tcPr>
          <w:p>
            <w:pPr>
              <w:adjustRightInd w:val="0"/>
              <w:snapToGrid w:val="0"/>
              <w:spacing w:line="320" w:lineRule="exact"/>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规模以上工业企业，限额以上批发零售和住宿餐饮业企业、规模以上服务业企业</w:t>
            </w:r>
          </w:p>
        </w:tc>
        <w:tc>
          <w:tcPr>
            <w:tcW w:w="103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一般检查事项</w:t>
            </w:r>
          </w:p>
        </w:tc>
        <w:tc>
          <w:tcPr>
            <w:tcW w:w="130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tc>
        <w:tc>
          <w:tcPr>
            <w:tcW w:w="121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县级以上统计部门</w:t>
            </w:r>
          </w:p>
        </w:tc>
        <w:tc>
          <w:tcPr>
            <w:tcW w:w="295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《统计法》第三十三条、第三十五条，《统计执法监督检查办法》第二条、第三条、第十三条、第十四条。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7" w:hRule="atLeast"/>
          <w:jc w:val="center"/>
        </w:trPr>
        <w:tc>
          <w:tcPr>
            <w:tcW w:w="583" w:type="dxa"/>
            <w:vAlign w:val="center"/>
          </w:tcPr>
          <w:p>
            <w:pPr>
              <w:spacing w:line="260" w:lineRule="exact"/>
              <w:jc w:val="center"/>
              <w:rPr>
                <w:rFonts w:hint="eastAsia" w:ascii="宋体" w:hAnsi="宋体" w:cs="宋体"/>
                <w:color w:val="auto"/>
                <w:sz w:val="24"/>
              </w:rPr>
            </w:pPr>
            <w:r>
              <w:rPr>
                <w:rFonts w:hint="eastAsia" w:ascii="宋体" w:hAnsi="宋体" w:cs="宋体"/>
                <w:color w:val="auto"/>
                <w:sz w:val="24"/>
              </w:rPr>
              <w:t>4</w:t>
            </w:r>
          </w:p>
        </w:tc>
        <w:tc>
          <w:tcPr>
            <w:tcW w:w="1505" w:type="dxa"/>
            <w:vAlign w:val="center"/>
          </w:tcPr>
          <w:p>
            <w:pPr>
              <w:adjustRightInd w:val="0"/>
              <w:snapToGrid w:val="0"/>
              <w:spacing w:line="320" w:lineRule="exact"/>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企业依法配合统计调查和统计监督情况。</w:t>
            </w:r>
          </w:p>
        </w:tc>
        <w:tc>
          <w:tcPr>
            <w:tcW w:w="2805" w:type="dxa"/>
            <w:vAlign w:val="center"/>
          </w:tcPr>
          <w:p>
            <w:pPr>
              <w:adjustRightInd w:val="0"/>
              <w:snapToGrid w:val="0"/>
              <w:spacing w:line="320" w:lineRule="exact"/>
              <w:ind w:firstLine="480" w:firstLineChars="200"/>
              <w:rPr>
                <w:rFonts w:ascii="宋体" w:hAnsi="宋体" w:cs="宋体"/>
                <w:color w:val="000000" w:themeColor="text1"/>
                <w:sz w:val="24"/>
                <w14:textFill>
                  <w14:solidFill>
                    <w14:schemeClr w14:val="tx1"/>
                  </w14:solidFill>
                </w14:textFill>
              </w:rPr>
            </w:pPr>
          </w:p>
          <w:p>
            <w:pPr>
              <w:spacing w:line="320" w:lineRule="exact"/>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企业是否存在拒绝检查、隐匿、销毁统计资料行为的情况。</w:t>
            </w:r>
          </w:p>
        </w:tc>
        <w:tc>
          <w:tcPr>
            <w:tcW w:w="1860" w:type="dxa"/>
            <w:vAlign w:val="center"/>
          </w:tcPr>
          <w:p>
            <w:pPr>
              <w:adjustRightInd w:val="0"/>
              <w:snapToGrid w:val="0"/>
              <w:spacing w:line="320" w:lineRule="exact"/>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规模以上工业企业，限额以上批发零售和住宿餐饮业企业、规模以上服务业企业</w:t>
            </w:r>
          </w:p>
        </w:tc>
        <w:tc>
          <w:tcPr>
            <w:tcW w:w="103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一般检查事项</w:t>
            </w:r>
          </w:p>
        </w:tc>
        <w:tc>
          <w:tcPr>
            <w:tcW w:w="130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tc>
        <w:tc>
          <w:tcPr>
            <w:tcW w:w="121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县级以上统计部门</w:t>
            </w:r>
          </w:p>
        </w:tc>
        <w:tc>
          <w:tcPr>
            <w:tcW w:w="295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《统计法》第三十三条、第三十五条，《统计执法监督检查办法》第二条、第三条、第十三条、第十四条。</w:t>
            </w:r>
          </w:p>
        </w:tc>
      </w:tr>
    </w:tbl>
    <w:p>
      <w:pPr>
        <w:rPr>
          <w:rFonts w:hint="eastAsia"/>
          <w:color w:val="auto"/>
          <w:lang w:val="en-US" w:eastAsia="zh-CN"/>
        </w:rPr>
      </w:pPr>
    </w:p>
    <w:p>
      <w:pPr>
        <w:numPr>
          <w:ilvl w:val="0"/>
          <w:numId w:val="0"/>
        </w:numPr>
        <w:jc w:val="center"/>
        <w:rPr>
          <w:rFonts w:hint="eastAsia" w:ascii="方正小标宋简体" w:hAnsi="方正小标宋简体" w:eastAsia="方正小标宋简体" w:cs="方正小标宋简体"/>
          <w:color w:val="auto"/>
          <w:sz w:val="44"/>
          <w:szCs w:val="44"/>
          <w:u w:val="none"/>
          <w:lang w:val="en-US" w:eastAsia="zh-CN"/>
        </w:rPr>
      </w:pPr>
      <w:bookmarkStart w:id="1" w:name="_Toc11964"/>
    </w:p>
    <w:p>
      <w:pPr>
        <w:numPr>
          <w:ilvl w:val="0"/>
          <w:numId w:val="0"/>
        </w:numPr>
        <w:jc w:val="center"/>
        <w:rPr>
          <w:rFonts w:ascii="Times New Roman" w:hAnsi="Times New Roman" w:eastAsia="方正小标宋简体"/>
          <w:bCs/>
          <w:sz w:val="44"/>
          <w:szCs w:val="44"/>
        </w:rPr>
      </w:pPr>
      <w:r>
        <w:rPr>
          <w:rFonts w:hint="eastAsia" w:ascii="方正小标宋简体" w:hAnsi="方正小标宋简体" w:eastAsia="方正小标宋简体" w:cs="方正小标宋简体"/>
          <w:color w:val="auto"/>
          <w:sz w:val="44"/>
          <w:szCs w:val="44"/>
          <w:u w:val="none"/>
          <w:lang w:val="en-US" w:eastAsia="zh-CN"/>
        </w:rPr>
        <w:t>21.柳州</w:t>
      </w:r>
      <w:r>
        <w:rPr>
          <w:rFonts w:hint="eastAsia" w:ascii="Times New Roman" w:hAnsi="Times New Roman" w:eastAsia="方正小标宋简体"/>
          <w:bCs/>
          <w:sz w:val="44"/>
          <w:szCs w:val="44"/>
        </w:rPr>
        <w:t>市林业和园林局</w:t>
      </w:r>
      <w:r>
        <w:rPr>
          <w:rFonts w:ascii="Times New Roman" w:hAnsi="Times New Roman" w:eastAsia="方正小标宋简体"/>
          <w:bCs/>
          <w:sz w:val="44"/>
          <w:szCs w:val="44"/>
        </w:rPr>
        <w:t>随机抽查事项清单</w:t>
      </w:r>
      <w:bookmarkEnd w:id="1"/>
    </w:p>
    <w:p>
      <w:pPr>
        <w:keepNext w:val="0"/>
        <w:keepLines w:val="0"/>
        <w:pageBreakBefore w:val="0"/>
        <w:kinsoku/>
        <w:overflowPunct/>
        <w:topLinePunct w:val="0"/>
        <w:autoSpaceDE/>
        <w:bidi w:val="0"/>
        <w:adjustRightInd/>
        <w:spacing w:line="460" w:lineRule="exact"/>
        <w:jc w:val="both"/>
      </w:pPr>
      <w:r>
        <w:rPr>
          <w:rFonts w:hint="eastAsia" w:ascii="黑体" w:hAnsi="黑体" w:eastAsia="黑体" w:cs="黑体"/>
          <w:color w:val="auto"/>
          <w:sz w:val="24"/>
          <w:szCs w:val="24"/>
          <w:lang w:eastAsia="zh-CN"/>
        </w:rPr>
        <w:t>抽查类别：</w:t>
      </w:r>
      <w:r>
        <w:rPr>
          <w:rFonts w:hint="eastAsia" w:ascii="黑体" w:hAnsi="黑体" w:eastAsia="黑体" w:cs="黑体"/>
          <w:color w:val="auto"/>
          <w:sz w:val="24"/>
          <w:szCs w:val="24"/>
          <w:lang w:val="en-US" w:eastAsia="zh-CN"/>
        </w:rPr>
        <w:t>11项</w:t>
      </w:r>
    </w:p>
    <w:tbl>
      <w:tblPr>
        <w:tblStyle w:val="4"/>
        <w:tblW w:w="145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7"/>
        <w:gridCol w:w="1477"/>
        <w:gridCol w:w="2171"/>
        <w:gridCol w:w="2295"/>
        <w:gridCol w:w="1170"/>
        <w:gridCol w:w="1425"/>
        <w:gridCol w:w="1591"/>
        <w:gridCol w:w="3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627" w:type="dxa"/>
            <w:vMerge w:val="restart"/>
            <w:vAlign w:val="center"/>
          </w:tcPr>
          <w:p>
            <w:pPr>
              <w:jc w:val="center"/>
              <w:rPr>
                <w:rFonts w:ascii="Times New Roman" w:hAnsi="Times New Roman" w:eastAsia="黑体"/>
              </w:rPr>
            </w:pPr>
            <w:r>
              <w:rPr>
                <w:rFonts w:ascii="Times New Roman" w:hAnsi="Times New Roman" w:eastAsia="黑体"/>
              </w:rPr>
              <w:t>序号</w:t>
            </w:r>
          </w:p>
        </w:tc>
        <w:tc>
          <w:tcPr>
            <w:tcW w:w="3648" w:type="dxa"/>
            <w:gridSpan w:val="2"/>
            <w:vAlign w:val="center"/>
          </w:tcPr>
          <w:p>
            <w:pPr>
              <w:jc w:val="center"/>
              <w:rPr>
                <w:rFonts w:ascii="Times New Roman" w:hAnsi="Times New Roman" w:eastAsia="黑体"/>
              </w:rPr>
            </w:pPr>
            <w:r>
              <w:rPr>
                <w:rFonts w:ascii="Times New Roman" w:hAnsi="Times New Roman" w:eastAsia="黑体"/>
              </w:rPr>
              <w:t>抽查项目</w:t>
            </w:r>
          </w:p>
        </w:tc>
        <w:tc>
          <w:tcPr>
            <w:tcW w:w="2295" w:type="dxa"/>
            <w:vMerge w:val="restart"/>
            <w:vAlign w:val="center"/>
          </w:tcPr>
          <w:p>
            <w:pPr>
              <w:jc w:val="center"/>
              <w:rPr>
                <w:rFonts w:ascii="Times New Roman" w:hAnsi="Times New Roman" w:eastAsia="黑体"/>
              </w:rPr>
            </w:pPr>
            <w:r>
              <w:rPr>
                <w:rFonts w:ascii="Times New Roman" w:hAnsi="Times New Roman" w:eastAsia="黑体"/>
              </w:rPr>
              <w:t>检查对象</w:t>
            </w:r>
          </w:p>
        </w:tc>
        <w:tc>
          <w:tcPr>
            <w:tcW w:w="1170" w:type="dxa"/>
            <w:vMerge w:val="restart"/>
            <w:vAlign w:val="center"/>
          </w:tcPr>
          <w:p>
            <w:pPr>
              <w:jc w:val="center"/>
              <w:rPr>
                <w:rFonts w:ascii="Times New Roman" w:hAnsi="Times New Roman" w:eastAsia="黑体"/>
              </w:rPr>
            </w:pPr>
            <w:r>
              <w:rPr>
                <w:rFonts w:ascii="Times New Roman" w:hAnsi="Times New Roman" w:eastAsia="黑体"/>
              </w:rPr>
              <w:t>事项类型</w:t>
            </w:r>
          </w:p>
        </w:tc>
        <w:tc>
          <w:tcPr>
            <w:tcW w:w="1425" w:type="dxa"/>
            <w:vMerge w:val="restart"/>
            <w:vAlign w:val="center"/>
          </w:tcPr>
          <w:p>
            <w:pPr>
              <w:jc w:val="center"/>
              <w:rPr>
                <w:rFonts w:ascii="Times New Roman" w:hAnsi="Times New Roman" w:eastAsia="黑体"/>
              </w:rPr>
            </w:pPr>
            <w:r>
              <w:rPr>
                <w:rFonts w:ascii="Times New Roman" w:hAnsi="Times New Roman" w:eastAsia="黑体"/>
              </w:rPr>
              <w:t>检查方式</w:t>
            </w:r>
          </w:p>
        </w:tc>
        <w:tc>
          <w:tcPr>
            <w:tcW w:w="1591" w:type="dxa"/>
            <w:vMerge w:val="restart"/>
            <w:vAlign w:val="center"/>
          </w:tcPr>
          <w:p>
            <w:pPr>
              <w:jc w:val="center"/>
              <w:rPr>
                <w:rFonts w:ascii="Times New Roman" w:hAnsi="Times New Roman" w:eastAsia="黑体"/>
              </w:rPr>
            </w:pPr>
            <w:r>
              <w:rPr>
                <w:rFonts w:ascii="Times New Roman" w:hAnsi="Times New Roman" w:eastAsia="黑体"/>
              </w:rPr>
              <w:t>检查主体</w:t>
            </w:r>
          </w:p>
        </w:tc>
        <w:tc>
          <w:tcPr>
            <w:tcW w:w="3801" w:type="dxa"/>
            <w:vMerge w:val="restart"/>
            <w:vAlign w:val="center"/>
          </w:tcPr>
          <w:p>
            <w:pPr>
              <w:jc w:val="center"/>
              <w:rPr>
                <w:rFonts w:ascii="Times New Roman" w:hAnsi="Times New Roman" w:eastAsia="黑体"/>
              </w:rPr>
            </w:pPr>
            <w:r>
              <w:rPr>
                <w:rFonts w:ascii="Times New Roman" w:hAnsi="Times New Roman" w:eastAsia="黑体"/>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jc w:val="center"/>
        </w:trPr>
        <w:tc>
          <w:tcPr>
            <w:tcW w:w="627" w:type="dxa"/>
            <w:vMerge w:val="continue"/>
            <w:vAlign w:val="center"/>
          </w:tcPr>
          <w:p>
            <w:pPr>
              <w:jc w:val="center"/>
              <w:rPr>
                <w:rFonts w:ascii="Times New Roman" w:hAnsi="Times New Roman"/>
                <w:sz w:val="20"/>
                <w:szCs w:val="20"/>
              </w:rPr>
            </w:pPr>
          </w:p>
        </w:tc>
        <w:tc>
          <w:tcPr>
            <w:tcW w:w="1477" w:type="dxa"/>
            <w:vAlign w:val="center"/>
          </w:tcPr>
          <w:p>
            <w:pPr>
              <w:jc w:val="center"/>
              <w:rPr>
                <w:rFonts w:ascii="Times New Roman" w:hAnsi="Times New Roman" w:eastAsia="黑体"/>
              </w:rPr>
            </w:pPr>
            <w:r>
              <w:rPr>
                <w:rFonts w:ascii="Times New Roman" w:hAnsi="Times New Roman" w:eastAsia="黑体"/>
              </w:rPr>
              <w:t>抽查类别</w:t>
            </w:r>
          </w:p>
        </w:tc>
        <w:tc>
          <w:tcPr>
            <w:tcW w:w="2171" w:type="dxa"/>
            <w:vAlign w:val="center"/>
          </w:tcPr>
          <w:p>
            <w:pPr>
              <w:jc w:val="center"/>
              <w:rPr>
                <w:rFonts w:ascii="Times New Roman" w:hAnsi="Times New Roman" w:eastAsia="黑体"/>
              </w:rPr>
            </w:pPr>
            <w:r>
              <w:rPr>
                <w:rFonts w:ascii="Times New Roman" w:hAnsi="Times New Roman" w:eastAsia="黑体"/>
              </w:rPr>
              <w:t>抽查事项</w:t>
            </w:r>
          </w:p>
        </w:tc>
        <w:tc>
          <w:tcPr>
            <w:tcW w:w="2295" w:type="dxa"/>
            <w:vMerge w:val="continue"/>
            <w:vAlign w:val="center"/>
          </w:tcPr>
          <w:p>
            <w:pPr>
              <w:rPr>
                <w:rFonts w:ascii="Times New Roman" w:hAnsi="Times New Roman"/>
                <w:sz w:val="22"/>
                <w:szCs w:val="22"/>
              </w:rPr>
            </w:pPr>
          </w:p>
        </w:tc>
        <w:tc>
          <w:tcPr>
            <w:tcW w:w="1170" w:type="dxa"/>
            <w:vMerge w:val="continue"/>
            <w:vAlign w:val="top"/>
          </w:tcPr>
          <w:p>
            <w:pPr>
              <w:rPr>
                <w:rFonts w:ascii="Times New Roman" w:hAnsi="Times New Roman"/>
                <w:sz w:val="22"/>
                <w:szCs w:val="22"/>
              </w:rPr>
            </w:pPr>
          </w:p>
        </w:tc>
        <w:tc>
          <w:tcPr>
            <w:tcW w:w="1425" w:type="dxa"/>
            <w:vMerge w:val="continue"/>
            <w:vAlign w:val="top"/>
          </w:tcPr>
          <w:p>
            <w:pPr>
              <w:rPr>
                <w:rFonts w:ascii="Times New Roman" w:hAnsi="Times New Roman"/>
                <w:sz w:val="22"/>
                <w:szCs w:val="22"/>
              </w:rPr>
            </w:pPr>
          </w:p>
        </w:tc>
        <w:tc>
          <w:tcPr>
            <w:tcW w:w="1591" w:type="dxa"/>
            <w:vMerge w:val="continue"/>
            <w:vAlign w:val="top"/>
          </w:tcPr>
          <w:p>
            <w:pPr>
              <w:rPr>
                <w:rFonts w:ascii="Times New Roman" w:hAnsi="Times New Roman"/>
                <w:sz w:val="22"/>
                <w:szCs w:val="22"/>
              </w:rPr>
            </w:pPr>
          </w:p>
        </w:tc>
        <w:tc>
          <w:tcPr>
            <w:tcW w:w="3801" w:type="dxa"/>
            <w:vMerge w:val="continue"/>
            <w:vAlign w:val="top"/>
          </w:tcPr>
          <w:p>
            <w:pPr>
              <w:jc w:val="left"/>
              <w:rPr>
                <w:rFonts w:ascii="Times New Roman" w:hAnsi="Times New Roman"/>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jc w:val="center"/>
        </w:trPr>
        <w:tc>
          <w:tcPr>
            <w:tcW w:w="627" w:type="dxa"/>
            <w:vAlign w:val="center"/>
          </w:tcPr>
          <w:p>
            <w:pPr>
              <w:spacing w:line="260" w:lineRule="exact"/>
              <w:jc w:val="center"/>
              <w:rPr>
                <w:rFonts w:ascii="Times New Roman" w:hAnsi="Times New Roman"/>
                <w:sz w:val="24"/>
              </w:rPr>
            </w:pPr>
            <w:r>
              <w:rPr>
                <w:rFonts w:ascii="Times New Roman" w:hAnsi="Times New Roman"/>
                <w:sz w:val="24"/>
              </w:rPr>
              <w:t>1</w:t>
            </w:r>
          </w:p>
        </w:tc>
        <w:tc>
          <w:tcPr>
            <w:tcW w:w="1477"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陆生野生动物保护监督检查</w:t>
            </w:r>
          </w:p>
        </w:tc>
        <w:tc>
          <w:tcPr>
            <w:tcW w:w="2171"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对科学研究、人工繁育、公众展示展演等利用陆生野生动物及其制品的活动进行监督管理</w:t>
            </w:r>
          </w:p>
        </w:tc>
        <w:tc>
          <w:tcPr>
            <w:tcW w:w="229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因科学研究等原因利用陆生野生动物及其制品的企业、个体工商户</w:t>
            </w:r>
          </w:p>
        </w:tc>
        <w:tc>
          <w:tcPr>
            <w:tcW w:w="117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一般检查事项</w:t>
            </w:r>
          </w:p>
        </w:tc>
        <w:tc>
          <w:tcPr>
            <w:tcW w:w="142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现场检查、网络检查</w:t>
            </w:r>
          </w:p>
        </w:tc>
        <w:tc>
          <w:tcPr>
            <w:tcW w:w="1591"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市、县</w:t>
            </w:r>
          </w:p>
        </w:tc>
        <w:tc>
          <w:tcPr>
            <w:tcW w:w="3801"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《中华人民共和国野生动物保护法》第三十四条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jc w:val="center"/>
        </w:trPr>
        <w:tc>
          <w:tcPr>
            <w:tcW w:w="627" w:type="dxa"/>
            <w:vAlign w:val="center"/>
          </w:tcPr>
          <w:p>
            <w:pPr>
              <w:spacing w:line="260" w:lineRule="exact"/>
              <w:jc w:val="center"/>
              <w:rPr>
                <w:rFonts w:ascii="Times New Roman" w:hAnsi="Times New Roman"/>
                <w:sz w:val="24"/>
              </w:rPr>
            </w:pPr>
            <w:r>
              <w:rPr>
                <w:rFonts w:ascii="Times New Roman" w:hAnsi="Times New Roman"/>
                <w:sz w:val="24"/>
              </w:rPr>
              <w:t>2</w:t>
            </w:r>
          </w:p>
        </w:tc>
        <w:tc>
          <w:tcPr>
            <w:tcW w:w="1477"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陆生野生动物保护监督检查</w:t>
            </w:r>
          </w:p>
        </w:tc>
        <w:tc>
          <w:tcPr>
            <w:tcW w:w="2171"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对经营利用陆生野生动物或其产品监督检查</w:t>
            </w:r>
          </w:p>
        </w:tc>
        <w:tc>
          <w:tcPr>
            <w:tcW w:w="229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经营利用陆生野生动物的企业、个体工行户</w:t>
            </w:r>
          </w:p>
        </w:tc>
        <w:tc>
          <w:tcPr>
            <w:tcW w:w="117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一般检查事项</w:t>
            </w:r>
          </w:p>
        </w:tc>
        <w:tc>
          <w:tcPr>
            <w:tcW w:w="142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现场检查、书面检查、网络检查</w:t>
            </w:r>
          </w:p>
        </w:tc>
        <w:tc>
          <w:tcPr>
            <w:tcW w:w="1591"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市、县</w:t>
            </w:r>
          </w:p>
        </w:tc>
        <w:tc>
          <w:tcPr>
            <w:tcW w:w="3801"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《中华人民共和国陆生野生动物保护实施条例》第二十七条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jc w:val="center"/>
        </w:trPr>
        <w:tc>
          <w:tcPr>
            <w:tcW w:w="627" w:type="dxa"/>
            <w:vAlign w:val="center"/>
          </w:tcPr>
          <w:p>
            <w:pPr>
              <w:spacing w:line="260" w:lineRule="exact"/>
              <w:jc w:val="center"/>
              <w:rPr>
                <w:rFonts w:ascii="Times New Roman" w:hAnsi="Times New Roman"/>
                <w:sz w:val="24"/>
              </w:rPr>
            </w:pPr>
            <w:r>
              <w:rPr>
                <w:rFonts w:ascii="Times New Roman" w:hAnsi="Times New Roman"/>
                <w:sz w:val="24"/>
              </w:rPr>
              <w:t>3</w:t>
            </w:r>
          </w:p>
        </w:tc>
        <w:tc>
          <w:tcPr>
            <w:tcW w:w="1477"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陆生野生动物保护监督检查</w:t>
            </w:r>
          </w:p>
        </w:tc>
        <w:tc>
          <w:tcPr>
            <w:tcW w:w="2171"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对陆生野生动物及其产品进行查验</w:t>
            </w:r>
          </w:p>
        </w:tc>
        <w:tc>
          <w:tcPr>
            <w:tcW w:w="229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运输、携带、销售陆生野生动物及其产品的企业、个体工商户和个人</w:t>
            </w:r>
          </w:p>
        </w:tc>
        <w:tc>
          <w:tcPr>
            <w:tcW w:w="117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一般检查事项</w:t>
            </w:r>
          </w:p>
        </w:tc>
        <w:tc>
          <w:tcPr>
            <w:tcW w:w="142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tc>
        <w:tc>
          <w:tcPr>
            <w:tcW w:w="1591"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市、县</w:t>
            </w:r>
          </w:p>
        </w:tc>
        <w:tc>
          <w:tcPr>
            <w:tcW w:w="3801"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《广西壮族自治区陆生野生动物保护管理规定》第十五条</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《广西壮族自治区实施〈中华人民共和国森林法〉办法》第三十六条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jc w:val="center"/>
        </w:trPr>
        <w:tc>
          <w:tcPr>
            <w:tcW w:w="627" w:type="dxa"/>
            <w:vAlign w:val="center"/>
          </w:tcPr>
          <w:p>
            <w:pPr>
              <w:spacing w:line="260" w:lineRule="exact"/>
              <w:jc w:val="center"/>
              <w:rPr>
                <w:rFonts w:ascii="Times New Roman" w:hAnsi="Times New Roman"/>
                <w:sz w:val="24"/>
              </w:rPr>
            </w:pPr>
            <w:r>
              <w:rPr>
                <w:rFonts w:ascii="Times New Roman" w:hAnsi="Times New Roman"/>
                <w:sz w:val="24"/>
              </w:rPr>
              <w:t>4</w:t>
            </w:r>
          </w:p>
        </w:tc>
        <w:tc>
          <w:tcPr>
            <w:tcW w:w="1477"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国家重点保护野生植物监督检查</w:t>
            </w:r>
          </w:p>
        </w:tc>
        <w:tc>
          <w:tcPr>
            <w:tcW w:w="2171"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对国家二级保护野生植物经营利用活动监督检查</w:t>
            </w:r>
          </w:p>
        </w:tc>
        <w:tc>
          <w:tcPr>
            <w:tcW w:w="229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出售、利用国家二级保护野生植物的企业、个体工商户及其他社会组织</w:t>
            </w:r>
          </w:p>
        </w:tc>
        <w:tc>
          <w:tcPr>
            <w:tcW w:w="117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一般检查事项</w:t>
            </w:r>
          </w:p>
        </w:tc>
        <w:tc>
          <w:tcPr>
            <w:tcW w:w="142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现场检查、书面检查、网络检查等</w:t>
            </w:r>
          </w:p>
        </w:tc>
        <w:tc>
          <w:tcPr>
            <w:tcW w:w="1591"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市、县</w:t>
            </w:r>
          </w:p>
        </w:tc>
        <w:tc>
          <w:tcPr>
            <w:tcW w:w="3801"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《中华人民共和国野生植物保护条例》第十九条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jc w:val="center"/>
        </w:trPr>
        <w:tc>
          <w:tcPr>
            <w:tcW w:w="627" w:type="dxa"/>
            <w:vAlign w:val="center"/>
          </w:tcPr>
          <w:p>
            <w:pPr>
              <w:spacing w:line="260" w:lineRule="exact"/>
              <w:jc w:val="center"/>
              <w:rPr>
                <w:rFonts w:ascii="Times New Roman" w:hAnsi="Times New Roman"/>
                <w:sz w:val="24"/>
              </w:rPr>
            </w:pPr>
            <w:r>
              <w:rPr>
                <w:rFonts w:ascii="Times New Roman" w:hAnsi="Times New Roman"/>
                <w:sz w:val="24"/>
              </w:rPr>
              <w:t>5</w:t>
            </w:r>
          </w:p>
        </w:tc>
        <w:tc>
          <w:tcPr>
            <w:tcW w:w="1477"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森林植物及其产品检疫检查</w:t>
            </w:r>
          </w:p>
        </w:tc>
        <w:tc>
          <w:tcPr>
            <w:tcW w:w="2171"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森林植物及其产品检疫检查</w:t>
            </w:r>
          </w:p>
        </w:tc>
        <w:tc>
          <w:tcPr>
            <w:tcW w:w="229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森林植物及其产品运输、经营、加工和使用等相关单位和个人</w:t>
            </w:r>
          </w:p>
        </w:tc>
        <w:tc>
          <w:tcPr>
            <w:tcW w:w="117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重点检查事项</w:t>
            </w:r>
          </w:p>
        </w:tc>
        <w:tc>
          <w:tcPr>
            <w:tcW w:w="142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现场检查、委托专业机构检查等</w:t>
            </w:r>
          </w:p>
        </w:tc>
        <w:tc>
          <w:tcPr>
            <w:tcW w:w="1591"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市、县</w:t>
            </w:r>
          </w:p>
        </w:tc>
        <w:tc>
          <w:tcPr>
            <w:tcW w:w="3801"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《植物检疫条例》第三条第一款</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《植物检疫条例》第五条第三款</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《广西壮族自治区实施＜中华人民共和国森林法＞办法》第二十一条</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《国家林业和草原局关于印发重新修订的&lt;松材线虫病疫区和疫木管理办法&gt;的通知》（林生发〔2018〕117号）第十八条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jc w:val="center"/>
        </w:trPr>
        <w:tc>
          <w:tcPr>
            <w:tcW w:w="627" w:type="dxa"/>
            <w:vAlign w:val="center"/>
          </w:tcPr>
          <w:p>
            <w:pPr>
              <w:spacing w:line="260" w:lineRule="exact"/>
              <w:jc w:val="center"/>
              <w:rPr>
                <w:rFonts w:ascii="Times New Roman" w:hAnsi="Times New Roman"/>
                <w:sz w:val="24"/>
              </w:rPr>
            </w:pPr>
            <w:r>
              <w:rPr>
                <w:rFonts w:ascii="Times New Roman" w:hAnsi="Times New Roman"/>
                <w:sz w:val="24"/>
              </w:rPr>
              <w:t>6</w:t>
            </w:r>
          </w:p>
        </w:tc>
        <w:tc>
          <w:tcPr>
            <w:tcW w:w="1477" w:type="dxa"/>
            <w:vAlign w:val="center"/>
          </w:tcPr>
          <w:p>
            <w:pPr>
              <w:spacing w:line="260" w:lineRule="exact"/>
              <w:jc w:val="center"/>
              <w:rPr>
                <w:rFonts w:ascii="Times New Roman" w:hAnsi="Times New Roman"/>
                <w:sz w:val="24"/>
              </w:rPr>
            </w:pPr>
            <w:r>
              <w:rPr>
                <w:rFonts w:ascii="Times New Roman" w:hAnsi="Times New Roman"/>
                <w:sz w:val="24"/>
              </w:rPr>
              <w:t>森林植物及其产品检疫检查</w:t>
            </w:r>
          </w:p>
        </w:tc>
        <w:tc>
          <w:tcPr>
            <w:tcW w:w="2171" w:type="dxa"/>
            <w:vAlign w:val="center"/>
          </w:tcPr>
          <w:p>
            <w:pPr>
              <w:spacing w:line="260" w:lineRule="exact"/>
              <w:jc w:val="center"/>
              <w:rPr>
                <w:rFonts w:ascii="Times New Roman" w:hAnsi="Times New Roman"/>
                <w:sz w:val="24"/>
              </w:rPr>
            </w:pPr>
            <w:r>
              <w:rPr>
                <w:rFonts w:ascii="Times New Roman" w:hAnsi="Times New Roman"/>
                <w:sz w:val="24"/>
              </w:rPr>
              <w:t>省际间调运森林植物及其产品检疫证书查验与复检</w:t>
            </w:r>
          </w:p>
        </w:tc>
        <w:tc>
          <w:tcPr>
            <w:tcW w:w="2295" w:type="dxa"/>
            <w:vAlign w:val="center"/>
          </w:tcPr>
          <w:p>
            <w:pPr>
              <w:spacing w:line="260" w:lineRule="exact"/>
              <w:jc w:val="center"/>
              <w:rPr>
                <w:rFonts w:ascii="Times New Roman" w:hAnsi="Times New Roman"/>
                <w:sz w:val="24"/>
              </w:rPr>
            </w:pPr>
            <w:r>
              <w:rPr>
                <w:rFonts w:ascii="Times New Roman" w:hAnsi="Times New Roman"/>
                <w:sz w:val="24"/>
              </w:rPr>
              <w:t>调运森林植物及其产品的企业、其他社会组织和个人</w:t>
            </w:r>
          </w:p>
        </w:tc>
        <w:tc>
          <w:tcPr>
            <w:tcW w:w="1170" w:type="dxa"/>
            <w:vAlign w:val="center"/>
          </w:tcPr>
          <w:p>
            <w:pPr>
              <w:spacing w:line="260" w:lineRule="exact"/>
              <w:jc w:val="center"/>
              <w:rPr>
                <w:rFonts w:ascii="Times New Roman" w:hAnsi="Times New Roman"/>
                <w:sz w:val="24"/>
              </w:rPr>
            </w:pPr>
            <w:r>
              <w:rPr>
                <w:rFonts w:ascii="Times New Roman" w:hAnsi="Times New Roman"/>
                <w:sz w:val="24"/>
              </w:rPr>
              <w:t>一般检查事项</w:t>
            </w:r>
          </w:p>
        </w:tc>
        <w:tc>
          <w:tcPr>
            <w:tcW w:w="1425" w:type="dxa"/>
            <w:vAlign w:val="center"/>
          </w:tcPr>
          <w:p>
            <w:pPr>
              <w:spacing w:line="260" w:lineRule="exact"/>
              <w:jc w:val="center"/>
              <w:rPr>
                <w:rFonts w:ascii="Times New Roman" w:hAnsi="Times New Roman"/>
                <w:sz w:val="24"/>
              </w:rPr>
            </w:pPr>
            <w:r>
              <w:rPr>
                <w:rFonts w:ascii="Times New Roman" w:hAnsi="Times New Roman"/>
                <w:sz w:val="24"/>
              </w:rPr>
              <w:t>现场检查、委托专业机构检查等</w:t>
            </w:r>
          </w:p>
        </w:tc>
        <w:tc>
          <w:tcPr>
            <w:tcW w:w="1591" w:type="dxa"/>
            <w:vAlign w:val="center"/>
          </w:tcPr>
          <w:p>
            <w:pPr>
              <w:spacing w:line="260" w:lineRule="exact"/>
              <w:jc w:val="center"/>
              <w:rPr>
                <w:rFonts w:ascii="Times New Roman" w:hAnsi="Times New Roman"/>
                <w:sz w:val="24"/>
              </w:rPr>
            </w:pPr>
            <w:r>
              <w:rPr>
                <w:rFonts w:ascii="Times New Roman" w:hAnsi="Times New Roman"/>
                <w:sz w:val="24"/>
              </w:rPr>
              <w:t>市、县</w:t>
            </w:r>
          </w:p>
        </w:tc>
        <w:tc>
          <w:tcPr>
            <w:tcW w:w="3801" w:type="dxa"/>
            <w:vAlign w:val="center"/>
          </w:tcPr>
          <w:p>
            <w:pPr>
              <w:spacing w:line="260" w:lineRule="exact"/>
              <w:jc w:val="center"/>
              <w:rPr>
                <w:rFonts w:ascii="Times New Roman" w:hAnsi="Times New Roman"/>
                <w:sz w:val="24"/>
              </w:rPr>
            </w:pPr>
            <w:r>
              <w:rPr>
                <w:rFonts w:ascii="Times New Roman" w:hAnsi="Times New Roman"/>
                <w:sz w:val="24"/>
              </w:rPr>
              <w:t>《植物检疫条例》第十条</w:t>
            </w:r>
          </w:p>
          <w:p>
            <w:pPr>
              <w:spacing w:line="260" w:lineRule="exact"/>
              <w:jc w:val="center"/>
              <w:rPr>
                <w:rFonts w:ascii="Times New Roman" w:hAnsi="Times New Roman"/>
                <w:sz w:val="24"/>
              </w:rPr>
            </w:pPr>
            <w:r>
              <w:rPr>
                <w:rFonts w:ascii="Times New Roman" w:hAnsi="Times New Roman"/>
                <w:sz w:val="24"/>
              </w:rPr>
              <w:t>《植物检疫条例实施细则（林业部分）》第十五条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jc w:val="center"/>
        </w:trPr>
        <w:tc>
          <w:tcPr>
            <w:tcW w:w="627" w:type="dxa"/>
            <w:vAlign w:val="center"/>
          </w:tcPr>
          <w:p>
            <w:pPr>
              <w:spacing w:line="260" w:lineRule="exact"/>
              <w:jc w:val="center"/>
              <w:rPr>
                <w:rFonts w:ascii="Times New Roman" w:hAnsi="Times New Roman"/>
                <w:sz w:val="24"/>
              </w:rPr>
            </w:pPr>
            <w:r>
              <w:rPr>
                <w:rFonts w:ascii="Times New Roman" w:hAnsi="Times New Roman"/>
                <w:sz w:val="24"/>
              </w:rPr>
              <w:t>7</w:t>
            </w:r>
          </w:p>
        </w:tc>
        <w:tc>
          <w:tcPr>
            <w:tcW w:w="1477" w:type="dxa"/>
            <w:vAlign w:val="center"/>
          </w:tcPr>
          <w:p>
            <w:pPr>
              <w:spacing w:line="260" w:lineRule="exact"/>
              <w:jc w:val="center"/>
              <w:rPr>
                <w:rFonts w:ascii="Times New Roman" w:hAnsi="Times New Roman"/>
                <w:sz w:val="24"/>
              </w:rPr>
            </w:pPr>
            <w:r>
              <w:rPr>
                <w:rFonts w:ascii="Times New Roman" w:hAnsi="Times New Roman"/>
                <w:sz w:val="24"/>
              </w:rPr>
              <w:t>林木种子质量检查</w:t>
            </w:r>
          </w:p>
        </w:tc>
        <w:tc>
          <w:tcPr>
            <w:tcW w:w="2171" w:type="dxa"/>
            <w:vAlign w:val="center"/>
          </w:tcPr>
          <w:p>
            <w:pPr>
              <w:spacing w:line="260" w:lineRule="exact"/>
              <w:jc w:val="center"/>
              <w:rPr>
                <w:rFonts w:ascii="Times New Roman" w:hAnsi="Times New Roman"/>
                <w:sz w:val="24"/>
              </w:rPr>
            </w:pPr>
            <w:r>
              <w:rPr>
                <w:rFonts w:ascii="Times New Roman" w:hAnsi="Times New Roman"/>
                <w:sz w:val="24"/>
              </w:rPr>
              <w:t>林木种子质量检查</w:t>
            </w:r>
          </w:p>
        </w:tc>
        <w:tc>
          <w:tcPr>
            <w:tcW w:w="2295" w:type="dxa"/>
            <w:vAlign w:val="center"/>
          </w:tcPr>
          <w:p>
            <w:pPr>
              <w:spacing w:line="260" w:lineRule="exact"/>
              <w:jc w:val="center"/>
              <w:rPr>
                <w:rFonts w:ascii="Times New Roman" w:hAnsi="Times New Roman"/>
                <w:sz w:val="24"/>
              </w:rPr>
            </w:pPr>
            <w:r>
              <w:rPr>
                <w:rFonts w:ascii="Times New Roman" w:hAnsi="Times New Roman"/>
                <w:sz w:val="24"/>
              </w:rPr>
              <w:t>生产、经营和使用林木种苗的企业、个体工商户和其他社会组织</w:t>
            </w:r>
          </w:p>
        </w:tc>
        <w:tc>
          <w:tcPr>
            <w:tcW w:w="1170" w:type="dxa"/>
            <w:vAlign w:val="center"/>
          </w:tcPr>
          <w:p>
            <w:pPr>
              <w:spacing w:line="260" w:lineRule="exact"/>
              <w:jc w:val="center"/>
              <w:rPr>
                <w:rFonts w:ascii="Times New Roman" w:hAnsi="Times New Roman"/>
                <w:sz w:val="24"/>
              </w:rPr>
            </w:pPr>
            <w:r>
              <w:rPr>
                <w:rFonts w:ascii="Times New Roman" w:hAnsi="Times New Roman"/>
                <w:sz w:val="24"/>
              </w:rPr>
              <w:t>重点检查事项</w:t>
            </w:r>
          </w:p>
        </w:tc>
        <w:tc>
          <w:tcPr>
            <w:tcW w:w="1425" w:type="dxa"/>
            <w:vAlign w:val="center"/>
          </w:tcPr>
          <w:p>
            <w:pPr>
              <w:spacing w:line="260" w:lineRule="exact"/>
              <w:jc w:val="center"/>
              <w:rPr>
                <w:rFonts w:ascii="Times New Roman" w:hAnsi="Times New Roman"/>
                <w:sz w:val="24"/>
              </w:rPr>
            </w:pPr>
            <w:r>
              <w:rPr>
                <w:rFonts w:ascii="Times New Roman" w:hAnsi="Times New Roman"/>
                <w:sz w:val="24"/>
              </w:rPr>
              <w:t>现场检查、委托专业机构检查等</w:t>
            </w:r>
          </w:p>
        </w:tc>
        <w:tc>
          <w:tcPr>
            <w:tcW w:w="1591" w:type="dxa"/>
            <w:vAlign w:val="center"/>
          </w:tcPr>
          <w:p>
            <w:pPr>
              <w:spacing w:line="260" w:lineRule="exact"/>
              <w:jc w:val="center"/>
              <w:rPr>
                <w:rFonts w:ascii="Times New Roman" w:hAnsi="Times New Roman"/>
                <w:sz w:val="24"/>
              </w:rPr>
            </w:pPr>
            <w:r>
              <w:rPr>
                <w:rFonts w:ascii="Times New Roman" w:hAnsi="Times New Roman"/>
                <w:sz w:val="24"/>
              </w:rPr>
              <w:t>市、县</w:t>
            </w:r>
          </w:p>
        </w:tc>
        <w:tc>
          <w:tcPr>
            <w:tcW w:w="3801" w:type="dxa"/>
            <w:vAlign w:val="center"/>
          </w:tcPr>
          <w:p>
            <w:pPr>
              <w:spacing w:line="260" w:lineRule="exact"/>
              <w:jc w:val="center"/>
              <w:rPr>
                <w:rFonts w:ascii="Times New Roman" w:hAnsi="Times New Roman"/>
                <w:sz w:val="24"/>
              </w:rPr>
            </w:pPr>
            <w:r>
              <w:rPr>
                <w:rFonts w:ascii="Times New Roman" w:hAnsi="Times New Roman"/>
                <w:sz w:val="24"/>
              </w:rPr>
              <w:t>《中华人民共和国种子法》第四十七条第一款第一句、第四十八条第一款、第五十条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jc w:val="center"/>
        </w:trPr>
        <w:tc>
          <w:tcPr>
            <w:tcW w:w="627" w:type="dxa"/>
            <w:vAlign w:val="center"/>
          </w:tcPr>
          <w:p>
            <w:pPr>
              <w:spacing w:line="260" w:lineRule="exact"/>
              <w:jc w:val="center"/>
              <w:rPr>
                <w:rFonts w:ascii="Times New Roman" w:hAnsi="Times New Roman"/>
                <w:sz w:val="24"/>
              </w:rPr>
            </w:pPr>
            <w:r>
              <w:rPr>
                <w:rFonts w:ascii="Times New Roman" w:hAnsi="Times New Roman"/>
                <w:sz w:val="24"/>
              </w:rPr>
              <w:t>8</w:t>
            </w:r>
          </w:p>
        </w:tc>
        <w:tc>
          <w:tcPr>
            <w:tcW w:w="1477" w:type="dxa"/>
            <w:vAlign w:val="center"/>
          </w:tcPr>
          <w:p>
            <w:pPr>
              <w:spacing w:line="260" w:lineRule="exact"/>
              <w:jc w:val="center"/>
              <w:rPr>
                <w:rFonts w:ascii="Times New Roman" w:hAnsi="Times New Roman"/>
                <w:sz w:val="24"/>
              </w:rPr>
            </w:pPr>
            <w:r>
              <w:rPr>
                <w:rFonts w:ascii="Times New Roman" w:hAnsi="Times New Roman"/>
                <w:sz w:val="24"/>
              </w:rPr>
              <w:t>林木转基因工程活动及植物新品种检查</w:t>
            </w:r>
          </w:p>
        </w:tc>
        <w:tc>
          <w:tcPr>
            <w:tcW w:w="2171" w:type="dxa"/>
            <w:vAlign w:val="center"/>
          </w:tcPr>
          <w:p>
            <w:pPr>
              <w:spacing w:line="260" w:lineRule="exact"/>
              <w:jc w:val="center"/>
              <w:rPr>
                <w:rFonts w:ascii="Times New Roman" w:hAnsi="Times New Roman"/>
                <w:sz w:val="24"/>
              </w:rPr>
            </w:pPr>
            <w:r>
              <w:rPr>
                <w:rFonts w:ascii="Times New Roman" w:hAnsi="Times New Roman"/>
                <w:sz w:val="24"/>
              </w:rPr>
              <w:t>对林木转基因工程活动及植物新品种的检查</w:t>
            </w:r>
          </w:p>
        </w:tc>
        <w:tc>
          <w:tcPr>
            <w:tcW w:w="2295" w:type="dxa"/>
            <w:vAlign w:val="center"/>
          </w:tcPr>
          <w:p>
            <w:pPr>
              <w:spacing w:line="260" w:lineRule="exact"/>
              <w:jc w:val="center"/>
              <w:rPr>
                <w:rFonts w:ascii="Times New Roman" w:hAnsi="Times New Roman"/>
                <w:sz w:val="24"/>
              </w:rPr>
            </w:pPr>
            <w:r>
              <w:rPr>
                <w:rFonts w:ascii="Times New Roman" w:hAnsi="Times New Roman"/>
                <w:sz w:val="24"/>
              </w:rPr>
              <w:t>获得许可开展林木转基因工程活动的单位</w:t>
            </w:r>
          </w:p>
        </w:tc>
        <w:tc>
          <w:tcPr>
            <w:tcW w:w="1170" w:type="dxa"/>
            <w:vAlign w:val="center"/>
          </w:tcPr>
          <w:p>
            <w:pPr>
              <w:spacing w:line="260" w:lineRule="exact"/>
              <w:jc w:val="center"/>
              <w:rPr>
                <w:rFonts w:ascii="Times New Roman" w:hAnsi="Times New Roman"/>
                <w:sz w:val="24"/>
              </w:rPr>
            </w:pPr>
            <w:r>
              <w:rPr>
                <w:rFonts w:ascii="Times New Roman" w:hAnsi="Times New Roman"/>
                <w:sz w:val="24"/>
              </w:rPr>
              <w:t>重点检查事项</w:t>
            </w:r>
          </w:p>
        </w:tc>
        <w:tc>
          <w:tcPr>
            <w:tcW w:w="1425" w:type="dxa"/>
            <w:vAlign w:val="center"/>
          </w:tcPr>
          <w:p>
            <w:pPr>
              <w:spacing w:line="260" w:lineRule="exact"/>
              <w:jc w:val="center"/>
              <w:rPr>
                <w:rFonts w:ascii="Times New Roman" w:hAnsi="Times New Roman"/>
                <w:sz w:val="24"/>
              </w:rPr>
            </w:pPr>
            <w:r>
              <w:rPr>
                <w:rFonts w:ascii="Times New Roman" w:hAnsi="Times New Roman"/>
                <w:sz w:val="24"/>
              </w:rPr>
              <w:t>现场检查、委托专业机构检查等</w:t>
            </w:r>
          </w:p>
        </w:tc>
        <w:tc>
          <w:tcPr>
            <w:tcW w:w="1591" w:type="dxa"/>
            <w:vAlign w:val="center"/>
          </w:tcPr>
          <w:p>
            <w:pPr>
              <w:spacing w:line="260" w:lineRule="exact"/>
              <w:jc w:val="center"/>
              <w:rPr>
                <w:rFonts w:ascii="Times New Roman" w:hAnsi="Times New Roman"/>
                <w:sz w:val="24"/>
              </w:rPr>
            </w:pPr>
            <w:r>
              <w:rPr>
                <w:rFonts w:ascii="Times New Roman" w:hAnsi="Times New Roman"/>
                <w:sz w:val="24"/>
              </w:rPr>
              <w:t>市、县</w:t>
            </w:r>
          </w:p>
        </w:tc>
        <w:tc>
          <w:tcPr>
            <w:tcW w:w="3801" w:type="dxa"/>
            <w:vAlign w:val="center"/>
          </w:tcPr>
          <w:p>
            <w:pPr>
              <w:spacing w:line="260" w:lineRule="exact"/>
              <w:jc w:val="center"/>
              <w:rPr>
                <w:rFonts w:ascii="Times New Roman" w:hAnsi="Times New Roman"/>
                <w:sz w:val="24"/>
              </w:rPr>
            </w:pPr>
            <w:r>
              <w:rPr>
                <w:rFonts w:ascii="Times New Roman" w:hAnsi="Times New Roman"/>
                <w:sz w:val="24"/>
              </w:rPr>
              <w:t>《开展林木转基因工程活动审批管理办法》（国家林业局第49号令）第二十五条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jc w:val="center"/>
        </w:trPr>
        <w:tc>
          <w:tcPr>
            <w:tcW w:w="627" w:type="dxa"/>
            <w:vAlign w:val="center"/>
          </w:tcPr>
          <w:p>
            <w:pPr>
              <w:spacing w:line="260" w:lineRule="exact"/>
              <w:jc w:val="center"/>
              <w:rPr>
                <w:rFonts w:ascii="Times New Roman" w:hAnsi="Times New Roman"/>
                <w:sz w:val="24"/>
              </w:rPr>
            </w:pPr>
            <w:r>
              <w:rPr>
                <w:rFonts w:ascii="Times New Roman" w:hAnsi="Times New Roman"/>
                <w:sz w:val="24"/>
              </w:rPr>
              <w:t>9</w:t>
            </w:r>
          </w:p>
        </w:tc>
        <w:tc>
          <w:tcPr>
            <w:tcW w:w="1477" w:type="dxa"/>
            <w:vAlign w:val="center"/>
          </w:tcPr>
          <w:p>
            <w:pPr>
              <w:spacing w:line="260" w:lineRule="exact"/>
              <w:jc w:val="center"/>
              <w:rPr>
                <w:rFonts w:ascii="Times New Roman" w:hAnsi="Times New Roman"/>
                <w:sz w:val="24"/>
              </w:rPr>
            </w:pPr>
            <w:r>
              <w:rPr>
                <w:rFonts w:ascii="Times New Roman" w:hAnsi="Times New Roman"/>
                <w:sz w:val="24"/>
              </w:rPr>
              <w:t>造林检查</w:t>
            </w:r>
          </w:p>
        </w:tc>
        <w:tc>
          <w:tcPr>
            <w:tcW w:w="2171" w:type="dxa"/>
            <w:vAlign w:val="center"/>
          </w:tcPr>
          <w:p>
            <w:pPr>
              <w:spacing w:line="260" w:lineRule="exact"/>
              <w:jc w:val="center"/>
              <w:rPr>
                <w:rFonts w:ascii="Times New Roman" w:hAnsi="Times New Roman"/>
                <w:sz w:val="24"/>
              </w:rPr>
            </w:pPr>
            <w:r>
              <w:rPr>
                <w:rFonts w:ascii="Times New Roman" w:hAnsi="Times New Roman"/>
                <w:sz w:val="24"/>
              </w:rPr>
              <w:t>造林检查验收</w:t>
            </w:r>
          </w:p>
        </w:tc>
        <w:tc>
          <w:tcPr>
            <w:tcW w:w="2295" w:type="dxa"/>
            <w:vAlign w:val="center"/>
          </w:tcPr>
          <w:p>
            <w:pPr>
              <w:spacing w:line="260" w:lineRule="exact"/>
              <w:jc w:val="center"/>
              <w:rPr>
                <w:rFonts w:ascii="Times New Roman" w:hAnsi="Times New Roman"/>
                <w:sz w:val="24"/>
              </w:rPr>
            </w:pPr>
            <w:r>
              <w:rPr>
                <w:rFonts w:ascii="Times New Roman" w:hAnsi="Times New Roman"/>
                <w:sz w:val="24"/>
              </w:rPr>
              <w:t>采伐林木或其他具有造林职责的单位和个人</w:t>
            </w:r>
          </w:p>
        </w:tc>
        <w:tc>
          <w:tcPr>
            <w:tcW w:w="1170" w:type="dxa"/>
            <w:vAlign w:val="center"/>
          </w:tcPr>
          <w:p>
            <w:pPr>
              <w:spacing w:line="260" w:lineRule="exact"/>
              <w:jc w:val="center"/>
              <w:rPr>
                <w:rFonts w:ascii="Times New Roman" w:hAnsi="Times New Roman"/>
                <w:sz w:val="24"/>
              </w:rPr>
            </w:pPr>
            <w:r>
              <w:rPr>
                <w:rFonts w:ascii="Times New Roman" w:hAnsi="Times New Roman"/>
                <w:sz w:val="24"/>
              </w:rPr>
              <w:t>一般检查事项</w:t>
            </w:r>
          </w:p>
        </w:tc>
        <w:tc>
          <w:tcPr>
            <w:tcW w:w="1425" w:type="dxa"/>
            <w:vAlign w:val="center"/>
          </w:tcPr>
          <w:p>
            <w:pPr>
              <w:spacing w:line="260" w:lineRule="exact"/>
              <w:jc w:val="center"/>
              <w:rPr>
                <w:rFonts w:ascii="Times New Roman" w:hAnsi="Times New Roman"/>
                <w:sz w:val="24"/>
              </w:rPr>
            </w:pPr>
            <w:r>
              <w:rPr>
                <w:rFonts w:ascii="Times New Roman" w:hAnsi="Times New Roman"/>
                <w:sz w:val="24"/>
              </w:rPr>
              <w:t>现场检查、网络检查、委托专业机构检查等</w:t>
            </w:r>
          </w:p>
        </w:tc>
        <w:tc>
          <w:tcPr>
            <w:tcW w:w="1591" w:type="dxa"/>
            <w:vAlign w:val="center"/>
          </w:tcPr>
          <w:p>
            <w:pPr>
              <w:spacing w:line="260" w:lineRule="exact"/>
              <w:jc w:val="center"/>
              <w:rPr>
                <w:rFonts w:ascii="Times New Roman" w:hAnsi="Times New Roman"/>
                <w:sz w:val="24"/>
              </w:rPr>
            </w:pPr>
            <w:r>
              <w:rPr>
                <w:rFonts w:ascii="Times New Roman" w:hAnsi="Times New Roman"/>
                <w:sz w:val="24"/>
              </w:rPr>
              <w:t>市、县</w:t>
            </w:r>
          </w:p>
        </w:tc>
        <w:tc>
          <w:tcPr>
            <w:tcW w:w="3801" w:type="dxa"/>
            <w:vAlign w:val="center"/>
          </w:tcPr>
          <w:p>
            <w:pPr>
              <w:spacing w:line="260" w:lineRule="exact"/>
              <w:jc w:val="center"/>
              <w:rPr>
                <w:rFonts w:ascii="Times New Roman" w:hAnsi="Times New Roman"/>
                <w:sz w:val="24"/>
              </w:rPr>
            </w:pPr>
            <w:r>
              <w:rPr>
                <w:rFonts w:ascii="Times New Roman" w:hAnsi="Times New Roman"/>
                <w:sz w:val="24"/>
              </w:rPr>
              <w:t xml:space="preserve">《中华人民共和国森林法实施条例》第二十五条第二款  </w:t>
            </w:r>
          </w:p>
          <w:p>
            <w:pPr>
              <w:spacing w:line="260" w:lineRule="exact"/>
              <w:jc w:val="center"/>
              <w:rPr>
                <w:rFonts w:ascii="Times New Roman" w:hAnsi="Times New Roman"/>
                <w:sz w:val="24"/>
              </w:rPr>
            </w:pPr>
            <w:r>
              <w:rPr>
                <w:rFonts w:ascii="Times New Roman" w:hAnsi="Times New Roman"/>
                <w:sz w:val="24"/>
              </w:rPr>
              <w:t>《广西壮族自治区实施＜中华人民共和国森林法＞办法》第二十七条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jc w:val="center"/>
        </w:trPr>
        <w:tc>
          <w:tcPr>
            <w:tcW w:w="627" w:type="dxa"/>
            <w:vAlign w:val="center"/>
          </w:tcPr>
          <w:p>
            <w:pPr>
              <w:spacing w:line="260" w:lineRule="exact"/>
              <w:jc w:val="center"/>
              <w:rPr>
                <w:rFonts w:ascii="Times New Roman" w:hAnsi="Times New Roman"/>
                <w:sz w:val="24"/>
              </w:rPr>
            </w:pPr>
            <w:r>
              <w:rPr>
                <w:rFonts w:ascii="Times New Roman" w:hAnsi="Times New Roman"/>
                <w:sz w:val="24"/>
              </w:rPr>
              <w:t>10</w:t>
            </w:r>
          </w:p>
        </w:tc>
        <w:tc>
          <w:tcPr>
            <w:tcW w:w="1477" w:type="dxa"/>
            <w:vAlign w:val="center"/>
          </w:tcPr>
          <w:p>
            <w:pPr>
              <w:spacing w:line="260" w:lineRule="exact"/>
              <w:jc w:val="center"/>
              <w:rPr>
                <w:rFonts w:ascii="Times New Roman" w:hAnsi="Times New Roman"/>
                <w:sz w:val="24"/>
              </w:rPr>
            </w:pPr>
            <w:r>
              <w:rPr>
                <w:rFonts w:ascii="Times New Roman" w:hAnsi="Times New Roman"/>
                <w:sz w:val="24"/>
              </w:rPr>
              <w:t>林木采伐许可监督检查</w:t>
            </w:r>
          </w:p>
        </w:tc>
        <w:tc>
          <w:tcPr>
            <w:tcW w:w="2171" w:type="dxa"/>
            <w:vAlign w:val="center"/>
          </w:tcPr>
          <w:p>
            <w:pPr>
              <w:spacing w:line="260" w:lineRule="exact"/>
              <w:jc w:val="center"/>
              <w:rPr>
                <w:rFonts w:ascii="Times New Roman" w:hAnsi="Times New Roman"/>
                <w:sz w:val="24"/>
              </w:rPr>
            </w:pPr>
            <w:r>
              <w:rPr>
                <w:rFonts w:ascii="Times New Roman" w:hAnsi="Times New Roman"/>
                <w:sz w:val="24"/>
              </w:rPr>
              <w:t>林木采伐许可监督检查</w:t>
            </w:r>
          </w:p>
        </w:tc>
        <w:tc>
          <w:tcPr>
            <w:tcW w:w="2295" w:type="dxa"/>
            <w:vAlign w:val="center"/>
          </w:tcPr>
          <w:p>
            <w:pPr>
              <w:spacing w:line="260" w:lineRule="exact"/>
              <w:jc w:val="center"/>
              <w:rPr>
                <w:rFonts w:ascii="Times New Roman" w:hAnsi="Times New Roman"/>
                <w:sz w:val="24"/>
              </w:rPr>
            </w:pPr>
            <w:r>
              <w:rPr>
                <w:rFonts w:ascii="Times New Roman" w:hAnsi="Times New Roman"/>
                <w:sz w:val="24"/>
              </w:rPr>
              <w:t>获得采伐许可证的企业、个体工商户、其他社会组织和个人</w:t>
            </w:r>
          </w:p>
        </w:tc>
        <w:tc>
          <w:tcPr>
            <w:tcW w:w="1170" w:type="dxa"/>
            <w:vAlign w:val="center"/>
          </w:tcPr>
          <w:p>
            <w:pPr>
              <w:spacing w:line="260" w:lineRule="exact"/>
              <w:jc w:val="center"/>
              <w:rPr>
                <w:rFonts w:ascii="Times New Roman" w:hAnsi="Times New Roman"/>
                <w:sz w:val="24"/>
              </w:rPr>
            </w:pPr>
            <w:r>
              <w:rPr>
                <w:rFonts w:ascii="Times New Roman" w:hAnsi="Times New Roman"/>
                <w:sz w:val="24"/>
              </w:rPr>
              <w:t>一般检查事项</w:t>
            </w:r>
          </w:p>
        </w:tc>
        <w:tc>
          <w:tcPr>
            <w:tcW w:w="1425" w:type="dxa"/>
            <w:vAlign w:val="center"/>
          </w:tcPr>
          <w:p>
            <w:pPr>
              <w:spacing w:line="260" w:lineRule="exact"/>
              <w:jc w:val="center"/>
              <w:rPr>
                <w:rFonts w:ascii="Times New Roman" w:hAnsi="Times New Roman"/>
                <w:sz w:val="24"/>
              </w:rPr>
            </w:pPr>
            <w:r>
              <w:rPr>
                <w:rFonts w:ascii="Times New Roman" w:hAnsi="Times New Roman"/>
                <w:sz w:val="24"/>
              </w:rPr>
              <w:t>现场检查、委托专业机构检查等</w:t>
            </w:r>
          </w:p>
        </w:tc>
        <w:tc>
          <w:tcPr>
            <w:tcW w:w="1591" w:type="dxa"/>
            <w:vAlign w:val="center"/>
          </w:tcPr>
          <w:p>
            <w:pPr>
              <w:spacing w:line="260" w:lineRule="exact"/>
              <w:jc w:val="center"/>
              <w:rPr>
                <w:rFonts w:ascii="Times New Roman" w:hAnsi="Times New Roman"/>
                <w:sz w:val="24"/>
              </w:rPr>
            </w:pPr>
            <w:r>
              <w:rPr>
                <w:rFonts w:ascii="Times New Roman" w:hAnsi="Times New Roman"/>
                <w:sz w:val="24"/>
              </w:rPr>
              <w:t>市、县</w:t>
            </w:r>
          </w:p>
        </w:tc>
        <w:tc>
          <w:tcPr>
            <w:tcW w:w="3801" w:type="dxa"/>
            <w:vAlign w:val="center"/>
          </w:tcPr>
          <w:p>
            <w:pPr>
              <w:spacing w:line="260" w:lineRule="exact"/>
              <w:jc w:val="center"/>
              <w:rPr>
                <w:rFonts w:ascii="Times New Roman" w:hAnsi="Times New Roman"/>
                <w:sz w:val="24"/>
              </w:rPr>
            </w:pPr>
            <w:r>
              <w:rPr>
                <w:rFonts w:ascii="Times New Roman" w:hAnsi="Times New Roman"/>
                <w:sz w:val="24"/>
              </w:rPr>
              <w:t xml:space="preserve">《行政许可法》第六十一条  </w:t>
            </w:r>
          </w:p>
          <w:p>
            <w:pPr>
              <w:spacing w:line="260" w:lineRule="exact"/>
              <w:jc w:val="center"/>
              <w:rPr>
                <w:rFonts w:ascii="Times New Roman" w:hAnsi="Times New Roman"/>
                <w:sz w:val="24"/>
              </w:rPr>
            </w:pPr>
            <w:r>
              <w:rPr>
                <w:rFonts w:ascii="Times New Roman" w:hAnsi="Times New Roman"/>
                <w:sz w:val="24"/>
              </w:rPr>
              <w:t>《中华人民共和国森林法》第三十五条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jc w:val="center"/>
        </w:trPr>
        <w:tc>
          <w:tcPr>
            <w:tcW w:w="627" w:type="dxa"/>
            <w:vAlign w:val="center"/>
          </w:tcPr>
          <w:p>
            <w:pPr>
              <w:spacing w:line="260" w:lineRule="exact"/>
              <w:jc w:val="center"/>
              <w:rPr>
                <w:rFonts w:ascii="Times New Roman" w:hAnsi="Times New Roman"/>
                <w:sz w:val="24"/>
              </w:rPr>
            </w:pPr>
            <w:r>
              <w:rPr>
                <w:rFonts w:ascii="Times New Roman" w:hAnsi="Times New Roman"/>
                <w:sz w:val="24"/>
              </w:rPr>
              <w:t>11</w:t>
            </w:r>
          </w:p>
        </w:tc>
        <w:tc>
          <w:tcPr>
            <w:tcW w:w="1477" w:type="dxa"/>
            <w:vAlign w:val="center"/>
          </w:tcPr>
          <w:p>
            <w:pPr>
              <w:spacing w:line="260" w:lineRule="exact"/>
              <w:jc w:val="center"/>
              <w:rPr>
                <w:rFonts w:ascii="Times New Roman" w:hAnsi="Times New Roman"/>
                <w:sz w:val="24"/>
              </w:rPr>
            </w:pPr>
            <w:r>
              <w:rPr>
                <w:rFonts w:ascii="Times New Roman" w:hAnsi="Times New Roman"/>
                <w:sz w:val="24"/>
              </w:rPr>
              <w:t>建设项目使用林地许可监督检查</w:t>
            </w:r>
          </w:p>
        </w:tc>
        <w:tc>
          <w:tcPr>
            <w:tcW w:w="2171" w:type="dxa"/>
            <w:vAlign w:val="center"/>
          </w:tcPr>
          <w:p>
            <w:pPr>
              <w:spacing w:line="260" w:lineRule="exact"/>
              <w:jc w:val="center"/>
              <w:rPr>
                <w:rFonts w:ascii="Times New Roman" w:hAnsi="Times New Roman"/>
                <w:sz w:val="24"/>
              </w:rPr>
            </w:pPr>
            <w:r>
              <w:rPr>
                <w:rFonts w:ascii="Times New Roman" w:hAnsi="Times New Roman"/>
                <w:sz w:val="24"/>
              </w:rPr>
              <w:t>建设项目使用林地许可监督检查</w:t>
            </w:r>
          </w:p>
        </w:tc>
        <w:tc>
          <w:tcPr>
            <w:tcW w:w="2295" w:type="dxa"/>
            <w:vAlign w:val="center"/>
          </w:tcPr>
          <w:p>
            <w:pPr>
              <w:spacing w:line="260" w:lineRule="exact"/>
              <w:jc w:val="center"/>
              <w:rPr>
                <w:rFonts w:ascii="Times New Roman" w:hAnsi="Times New Roman"/>
                <w:sz w:val="24"/>
              </w:rPr>
            </w:pPr>
            <w:r>
              <w:rPr>
                <w:rFonts w:ascii="Times New Roman" w:hAnsi="Times New Roman"/>
                <w:sz w:val="24"/>
              </w:rPr>
              <w:t>获得林地使用许可的企业、个体工商户、其他社会组织</w:t>
            </w:r>
          </w:p>
        </w:tc>
        <w:tc>
          <w:tcPr>
            <w:tcW w:w="1170" w:type="dxa"/>
            <w:vAlign w:val="center"/>
          </w:tcPr>
          <w:p>
            <w:pPr>
              <w:spacing w:line="260" w:lineRule="exact"/>
              <w:jc w:val="center"/>
              <w:rPr>
                <w:rFonts w:ascii="Times New Roman" w:hAnsi="Times New Roman"/>
                <w:sz w:val="24"/>
              </w:rPr>
            </w:pPr>
            <w:r>
              <w:rPr>
                <w:rFonts w:ascii="Times New Roman" w:hAnsi="Times New Roman"/>
                <w:sz w:val="24"/>
              </w:rPr>
              <w:t>一般检查事项</w:t>
            </w:r>
          </w:p>
        </w:tc>
        <w:tc>
          <w:tcPr>
            <w:tcW w:w="1425" w:type="dxa"/>
            <w:vAlign w:val="center"/>
          </w:tcPr>
          <w:p>
            <w:pPr>
              <w:spacing w:line="260" w:lineRule="exact"/>
              <w:jc w:val="center"/>
              <w:rPr>
                <w:rFonts w:ascii="Times New Roman" w:hAnsi="Times New Roman"/>
                <w:sz w:val="24"/>
              </w:rPr>
            </w:pPr>
            <w:r>
              <w:rPr>
                <w:rFonts w:ascii="Times New Roman" w:hAnsi="Times New Roman"/>
                <w:sz w:val="24"/>
              </w:rPr>
              <w:t>现场检查、书面检查、网络检查、委托专业机构检查等</w:t>
            </w:r>
          </w:p>
        </w:tc>
        <w:tc>
          <w:tcPr>
            <w:tcW w:w="1591" w:type="dxa"/>
            <w:vAlign w:val="center"/>
          </w:tcPr>
          <w:p>
            <w:pPr>
              <w:spacing w:line="260" w:lineRule="exact"/>
              <w:jc w:val="center"/>
              <w:rPr>
                <w:rFonts w:ascii="Times New Roman" w:hAnsi="Times New Roman"/>
                <w:sz w:val="24"/>
              </w:rPr>
            </w:pPr>
            <w:r>
              <w:rPr>
                <w:rFonts w:ascii="Times New Roman" w:hAnsi="Times New Roman"/>
                <w:sz w:val="24"/>
              </w:rPr>
              <w:t>市、县</w:t>
            </w:r>
          </w:p>
        </w:tc>
        <w:tc>
          <w:tcPr>
            <w:tcW w:w="3801" w:type="dxa"/>
            <w:vAlign w:val="center"/>
          </w:tcPr>
          <w:p>
            <w:pPr>
              <w:spacing w:line="260" w:lineRule="exact"/>
              <w:jc w:val="center"/>
              <w:rPr>
                <w:rFonts w:ascii="Times New Roman" w:hAnsi="Times New Roman"/>
                <w:sz w:val="24"/>
              </w:rPr>
            </w:pPr>
            <w:r>
              <w:rPr>
                <w:rFonts w:ascii="Times New Roman" w:hAnsi="Times New Roman"/>
                <w:sz w:val="24"/>
              </w:rPr>
              <w:t xml:space="preserve">《行政许可法》第六十一条  </w:t>
            </w:r>
          </w:p>
          <w:p>
            <w:pPr>
              <w:spacing w:line="260" w:lineRule="exact"/>
              <w:jc w:val="center"/>
              <w:rPr>
                <w:rFonts w:ascii="Times New Roman" w:hAnsi="Times New Roman"/>
                <w:sz w:val="24"/>
              </w:rPr>
            </w:pPr>
            <w:r>
              <w:rPr>
                <w:rFonts w:ascii="Times New Roman" w:hAnsi="Times New Roman"/>
                <w:sz w:val="24"/>
              </w:rPr>
              <w:t>《中华人民共和国森林法》第十三条</w:t>
            </w:r>
          </w:p>
          <w:p>
            <w:pPr>
              <w:spacing w:line="260" w:lineRule="exact"/>
              <w:jc w:val="center"/>
              <w:rPr>
                <w:rFonts w:ascii="Times New Roman" w:hAnsi="Times New Roman"/>
                <w:sz w:val="24"/>
              </w:rPr>
            </w:pPr>
            <w:r>
              <w:rPr>
                <w:rFonts w:ascii="Times New Roman" w:hAnsi="Times New Roman"/>
                <w:sz w:val="24"/>
              </w:rPr>
              <w:t>《建设项目使用林地审核审批管理办法》第二十二条</w:t>
            </w:r>
          </w:p>
        </w:tc>
      </w:tr>
    </w:tbl>
    <w:p>
      <w:pPr>
        <w:numPr>
          <w:ilvl w:val="0"/>
          <w:numId w:val="2"/>
        </w:numPr>
        <w:ind w:left="0" w:leftChars="0" w:right="0" w:rightChars="0" w:firstLine="0" w:firstLineChars="0"/>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人防办随机抽查事项清单</w:t>
      </w:r>
    </w:p>
    <w:p>
      <w:pPr>
        <w:keepNext w:val="0"/>
        <w:keepLines w:val="0"/>
        <w:pageBreakBefore w:val="0"/>
        <w:kinsoku/>
        <w:overflowPunct/>
        <w:topLinePunct w:val="0"/>
        <w:autoSpaceDE/>
        <w:bidi w:val="0"/>
        <w:adjustRightInd/>
        <w:spacing w:line="460" w:lineRule="exact"/>
        <w:jc w:val="both"/>
        <w:rPr>
          <w:rFonts w:hint="eastAsia"/>
        </w:rPr>
      </w:pPr>
      <w:r>
        <w:rPr>
          <w:rFonts w:hint="eastAsia" w:ascii="黑体" w:hAnsi="黑体" w:eastAsia="黑体" w:cs="黑体"/>
          <w:color w:val="auto"/>
          <w:sz w:val="24"/>
          <w:szCs w:val="24"/>
          <w:lang w:eastAsia="zh-CN"/>
        </w:rPr>
        <w:t>抽查类别：</w:t>
      </w:r>
      <w:r>
        <w:rPr>
          <w:rFonts w:hint="eastAsia" w:ascii="黑体" w:hAnsi="黑体" w:eastAsia="黑体" w:cs="黑体"/>
          <w:color w:val="auto"/>
          <w:sz w:val="24"/>
          <w:szCs w:val="24"/>
          <w:lang w:val="en-US" w:eastAsia="zh-CN"/>
        </w:rPr>
        <w:t>6项</w:t>
      </w:r>
    </w:p>
    <w:tbl>
      <w:tblPr>
        <w:tblStyle w:val="4"/>
        <w:tblW w:w="15805"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568"/>
        <w:gridCol w:w="1225"/>
        <w:gridCol w:w="1371"/>
        <w:gridCol w:w="1245"/>
        <w:gridCol w:w="1200"/>
        <w:gridCol w:w="1260"/>
        <w:gridCol w:w="947"/>
        <w:gridCol w:w="798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20" w:hRule="atLeast"/>
          <w:tblHeader/>
          <w:jc w:val="center"/>
        </w:trPr>
        <w:tc>
          <w:tcPr>
            <w:tcW w:w="568" w:type="dxa"/>
            <w:vMerge w:val="restart"/>
            <w:tcBorders>
              <w:tl2br w:val="nil"/>
              <w:tr2bl w:val="nil"/>
            </w:tcBorders>
            <w:vAlign w:val="center"/>
          </w:tcPr>
          <w:p>
            <w:pPr>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序号</w:t>
            </w:r>
          </w:p>
        </w:tc>
        <w:tc>
          <w:tcPr>
            <w:tcW w:w="2596" w:type="dxa"/>
            <w:gridSpan w:val="2"/>
            <w:tcBorders>
              <w:tl2br w:val="nil"/>
              <w:tr2bl w:val="nil"/>
            </w:tcBorders>
            <w:vAlign w:val="center"/>
          </w:tcPr>
          <w:p>
            <w:pPr>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抽查项目</w:t>
            </w:r>
          </w:p>
        </w:tc>
        <w:tc>
          <w:tcPr>
            <w:tcW w:w="1245" w:type="dxa"/>
            <w:vMerge w:val="restart"/>
            <w:tcBorders>
              <w:tl2br w:val="nil"/>
              <w:tr2bl w:val="nil"/>
            </w:tcBorders>
            <w:vAlign w:val="center"/>
          </w:tcPr>
          <w:p>
            <w:pPr>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检查</w:t>
            </w:r>
          </w:p>
          <w:p>
            <w:pPr>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对象</w:t>
            </w:r>
          </w:p>
        </w:tc>
        <w:tc>
          <w:tcPr>
            <w:tcW w:w="1200" w:type="dxa"/>
            <w:vMerge w:val="restart"/>
            <w:tcBorders>
              <w:tl2br w:val="nil"/>
              <w:tr2bl w:val="nil"/>
            </w:tcBorders>
            <w:vAlign w:val="center"/>
          </w:tcPr>
          <w:p>
            <w:pPr>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事项</w:t>
            </w:r>
          </w:p>
          <w:p>
            <w:pPr>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类型</w:t>
            </w:r>
          </w:p>
        </w:tc>
        <w:tc>
          <w:tcPr>
            <w:tcW w:w="1260" w:type="dxa"/>
            <w:vMerge w:val="restart"/>
            <w:tcBorders>
              <w:tl2br w:val="nil"/>
              <w:tr2bl w:val="nil"/>
            </w:tcBorders>
            <w:vAlign w:val="center"/>
          </w:tcPr>
          <w:p>
            <w:pPr>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检查</w:t>
            </w:r>
          </w:p>
          <w:p>
            <w:pPr>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方式</w:t>
            </w:r>
          </w:p>
        </w:tc>
        <w:tc>
          <w:tcPr>
            <w:tcW w:w="947" w:type="dxa"/>
            <w:vMerge w:val="restart"/>
            <w:tcBorders>
              <w:tl2br w:val="nil"/>
              <w:tr2bl w:val="nil"/>
            </w:tcBorders>
            <w:vAlign w:val="center"/>
          </w:tcPr>
          <w:p>
            <w:pPr>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检查</w:t>
            </w:r>
          </w:p>
          <w:p>
            <w:pPr>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主体</w:t>
            </w:r>
          </w:p>
        </w:tc>
        <w:tc>
          <w:tcPr>
            <w:tcW w:w="7989" w:type="dxa"/>
            <w:vMerge w:val="restart"/>
            <w:tcBorders>
              <w:tl2br w:val="nil"/>
              <w:tr2bl w:val="nil"/>
            </w:tcBorders>
            <w:vAlign w:val="center"/>
          </w:tcPr>
          <w:p>
            <w:pPr>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检查依据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20" w:hRule="atLeast"/>
          <w:tblHeader/>
          <w:jc w:val="center"/>
        </w:trPr>
        <w:tc>
          <w:tcPr>
            <w:tcW w:w="568" w:type="dxa"/>
            <w:vMerge w:val="continue"/>
            <w:tcBorders>
              <w:tl2br w:val="nil"/>
              <w:tr2bl w:val="nil"/>
            </w:tcBorders>
            <w:vAlign w:val="center"/>
          </w:tcPr>
          <w:p>
            <w:pPr>
              <w:jc w:val="center"/>
              <w:rPr>
                <w:rFonts w:hint="eastAsia" w:ascii="宋体" w:hAnsi="宋体" w:eastAsia="宋体" w:cs="宋体"/>
                <w:b/>
                <w:bCs/>
                <w:sz w:val="24"/>
                <w:szCs w:val="24"/>
              </w:rPr>
            </w:pPr>
          </w:p>
        </w:tc>
        <w:tc>
          <w:tcPr>
            <w:tcW w:w="1225" w:type="dxa"/>
            <w:tcBorders>
              <w:tl2br w:val="nil"/>
              <w:tr2bl w:val="nil"/>
            </w:tcBorders>
            <w:vAlign w:val="center"/>
          </w:tcPr>
          <w:p>
            <w:pPr>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抽查类别</w:t>
            </w:r>
          </w:p>
        </w:tc>
        <w:tc>
          <w:tcPr>
            <w:tcW w:w="1371" w:type="dxa"/>
            <w:tcBorders>
              <w:tl2br w:val="nil"/>
              <w:tr2bl w:val="nil"/>
            </w:tcBorders>
            <w:vAlign w:val="center"/>
          </w:tcPr>
          <w:p>
            <w:pPr>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抽查事项</w:t>
            </w:r>
          </w:p>
        </w:tc>
        <w:tc>
          <w:tcPr>
            <w:tcW w:w="1245" w:type="dxa"/>
            <w:vMerge w:val="continue"/>
            <w:tcBorders>
              <w:tl2br w:val="nil"/>
              <w:tr2bl w:val="nil"/>
            </w:tcBorders>
            <w:vAlign w:val="center"/>
          </w:tcPr>
          <w:p>
            <w:pPr>
              <w:jc w:val="center"/>
              <w:rPr>
                <w:rFonts w:hint="eastAsia" w:ascii="宋体" w:hAnsi="宋体" w:eastAsia="宋体" w:cs="宋体"/>
                <w:b/>
                <w:bCs/>
                <w:sz w:val="24"/>
                <w:szCs w:val="24"/>
              </w:rPr>
            </w:pPr>
          </w:p>
        </w:tc>
        <w:tc>
          <w:tcPr>
            <w:tcW w:w="1200" w:type="dxa"/>
            <w:vMerge w:val="continue"/>
            <w:tcBorders>
              <w:tl2br w:val="nil"/>
              <w:tr2bl w:val="nil"/>
            </w:tcBorders>
            <w:vAlign w:val="top"/>
          </w:tcPr>
          <w:p>
            <w:pPr>
              <w:jc w:val="center"/>
              <w:rPr>
                <w:rFonts w:hint="eastAsia" w:ascii="宋体" w:hAnsi="宋体" w:eastAsia="宋体" w:cs="宋体"/>
                <w:b/>
                <w:bCs/>
                <w:sz w:val="24"/>
                <w:szCs w:val="24"/>
              </w:rPr>
            </w:pPr>
          </w:p>
        </w:tc>
        <w:tc>
          <w:tcPr>
            <w:tcW w:w="1260" w:type="dxa"/>
            <w:vMerge w:val="continue"/>
            <w:tcBorders>
              <w:tl2br w:val="nil"/>
              <w:tr2bl w:val="nil"/>
            </w:tcBorders>
            <w:vAlign w:val="top"/>
          </w:tcPr>
          <w:p>
            <w:pPr>
              <w:jc w:val="center"/>
              <w:rPr>
                <w:rFonts w:hint="eastAsia" w:ascii="宋体" w:hAnsi="宋体" w:eastAsia="宋体" w:cs="宋体"/>
                <w:b/>
                <w:bCs/>
                <w:sz w:val="24"/>
                <w:szCs w:val="24"/>
              </w:rPr>
            </w:pPr>
          </w:p>
        </w:tc>
        <w:tc>
          <w:tcPr>
            <w:tcW w:w="947" w:type="dxa"/>
            <w:vMerge w:val="continue"/>
            <w:tcBorders>
              <w:tl2br w:val="nil"/>
              <w:tr2bl w:val="nil"/>
            </w:tcBorders>
            <w:vAlign w:val="top"/>
          </w:tcPr>
          <w:p>
            <w:pPr>
              <w:jc w:val="center"/>
              <w:rPr>
                <w:rFonts w:hint="eastAsia" w:ascii="宋体" w:hAnsi="宋体" w:eastAsia="宋体" w:cs="宋体"/>
                <w:b/>
                <w:bCs/>
                <w:sz w:val="24"/>
                <w:szCs w:val="24"/>
              </w:rPr>
            </w:pPr>
          </w:p>
        </w:tc>
        <w:tc>
          <w:tcPr>
            <w:tcW w:w="7989" w:type="dxa"/>
            <w:vMerge w:val="continue"/>
            <w:tcBorders>
              <w:tl2br w:val="nil"/>
              <w:tr2bl w:val="nil"/>
            </w:tcBorders>
            <w:vAlign w:val="top"/>
          </w:tcPr>
          <w:p>
            <w:pPr>
              <w:jc w:val="left"/>
              <w:rPr>
                <w:rFonts w:hint="eastAsia" w:ascii="宋体" w:hAnsi="宋体" w:eastAsia="宋体" w:cs="宋体"/>
                <w:b/>
                <w:bCs/>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612" w:hRule="atLeast"/>
          <w:jc w:val="center"/>
        </w:trPr>
        <w:tc>
          <w:tcPr>
            <w:tcW w:w="568"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122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人防工程防护(防化)设备生产及安装质量监督抽查</w:t>
            </w:r>
          </w:p>
        </w:tc>
        <w:tc>
          <w:tcPr>
            <w:tcW w:w="1371"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人防工程防护（防化）设备生产安装企业资质、产品质量及安装质量监督抽查</w:t>
            </w:r>
          </w:p>
        </w:tc>
        <w:tc>
          <w:tcPr>
            <w:tcW w:w="124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人防工程防护（防化）设备生产安装企业</w:t>
            </w:r>
          </w:p>
        </w:tc>
        <w:tc>
          <w:tcPr>
            <w:tcW w:w="1200"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重点检查</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事项</w:t>
            </w:r>
          </w:p>
        </w:tc>
        <w:tc>
          <w:tcPr>
            <w:tcW w:w="1260"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tc>
        <w:tc>
          <w:tcPr>
            <w:tcW w:w="947"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人防主管部门</w:t>
            </w:r>
          </w:p>
        </w:tc>
        <w:tc>
          <w:tcPr>
            <w:tcW w:w="7989" w:type="dxa"/>
            <w:tcBorders>
              <w:tl2br w:val="nil"/>
              <w:tr2bl w:val="nil"/>
            </w:tcBorders>
            <w:vAlign w:val="center"/>
          </w:tcPr>
          <w:p>
            <w:pPr>
              <w:spacing w:line="260" w:lineRule="exact"/>
              <w:jc w:val="left"/>
              <w:rPr>
                <w:rFonts w:hint="eastAsia" w:ascii="Times New Roman" w:hAnsi="Times New Roman"/>
                <w:sz w:val="24"/>
                <w:lang w:val="en-US" w:eastAsia="zh-CN"/>
              </w:rPr>
            </w:pPr>
            <w:r>
              <w:rPr>
                <w:rFonts w:hint="eastAsia" w:ascii="Times New Roman" w:hAnsi="Times New Roman"/>
                <w:sz w:val="24"/>
                <w:lang w:val="en-US" w:eastAsia="zh-CN"/>
              </w:rPr>
              <w:t>1.《国务院对确需保留的行政审批项目设定行政许可的决定》（国务院令第412号）国务院决定对确需保留的行政审批项目设定行政许可的目录第498项：人民防空工程防护设备定点生产企业资格认定。</w:t>
            </w:r>
          </w:p>
          <w:p>
            <w:pPr>
              <w:spacing w:line="260" w:lineRule="exact"/>
              <w:jc w:val="left"/>
              <w:rPr>
                <w:rFonts w:hint="eastAsia" w:ascii="Times New Roman" w:hAnsi="Times New Roman"/>
                <w:sz w:val="24"/>
                <w:lang w:val="en-US" w:eastAsia="zh-CN"/>
              </w:rPr>
            </w:pPr>
            <w:r>
              <w:rPr>
                <w:rFonts w:hint="eastAsia" w:ascii="Times New Roman" w:hAnsi="Times New Roman"/>
                <w:sz w:val="24"/>
                <w:lang w:val="en-US" w:eastAsia="zh-CN"/>
              </w:rPr>
              <w:t>2.《广西壮族自治区实施〈中华人民共和国人民防空法〉办法》第二十三条。</w:t>
            </w:r>
          </w:p>
          <w:p>
            <w:pPr>
              <w:spacing w:line="260" w:lineRule="exact"/>
              <w:jc w:val="left"/>
              <w:rPr>
                <w:rFonts w:hint="eastAsia" w:ascii="Times New Roman" w:hAnsi="Times New Roman"/>
                <w:sz w:val="24"/>
                <w:lang w:val="en-US" w:eastAsia="zh-CN"/>
              </w:rPr>
            </w:pPr>
            <w:r>
              <w:rPr>
                <w:rFonts w:hint="eastAsia" w:ascii="Times New Roman" w:hAnsi="Times New Roman"/>
                <w:sz w:val="24"/>
                <w:lang w:val="en-US" w:eastAsia="zh-CN"/>
              </w:rPr>
              <w:t>3.《广西壮族自治区实施〈中华人民共和国人民防空法〉办法》第二十四条。</w:t>
            </w:r>
          </w:p>
          <w:p>
            <w:pPr>
              <w:spacing w:line="260" w:lineRule="exact"/>
              <w:jc w:val="left"/>
              <w:rPr>
                <w:rFonts w:hint="eastAsia" w:ascii="Times New Roman" w:hAnsi="Times New Roman"/>
                <w:sz w:val="24"/>
                <w:lang w:val="en-US" w:eastAsia="zh-CN"/>
              </w:rPr>
            </w:pPr>
            <w:r>
              <w:rPr>
                <w:rFonts w:hint="eastAsia" w:ascii="Times New Roman" w:hAnsi="Times New Roman"/>
                <w:sz w:val="24"/>
                <w:lang w:val="en-US" w:eastAsia="zh-CN"/>
              </w:rPr>
              <w:t>4.《人民防空专用设备生产安装管理暂行办法》（国人防﹝2014﹞438号）第四条第二款。</w:t>
            </w:r>
          </w:p>
          <w:p>
            <w:pPr>
              <w:spacing w:line="260" w:lineRule="exact"/>
              <w:jc w:val="left"/>
              <w:rPr>
                <w:rFonts w:hint="eastAsia" w:ascii="Times New Roman" w:hAnsi="Times New Roman"/>
                <w:sz w:val="24"/>
                <w:lang w:val="en-US" w:eastAsia="zh-CN"/>
              </w:rPr>
            </w:pPr>
            <w:r>
              <w:rPr>
                <w:rFonts w:hint="eastAsia" w:ascii="Times New Roman" w:hAnsi="Times New Roman"/>
                <w:sz w:val="24"/>
                <w:lang w:val="en-US" w:eastAsia="zh-CN"/>
              </w:rPr>
              <w:t>5.关于印发《广西壮族自治区人防工程防护设备质量管理办法》的通知（桂人防办字〔2011〕75号）。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695" w:hRule="atLeast"/>
          <w:jc w:val="center"/>
        </w:trPr>
        <w:tc>
          <w:tcPr>
            <w:tcW w:w="568"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122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人防工程监理行为监督抽查</w:t>
            </w:r>
          </w:p>
        </w:tc>
        <w:tc>
          <w:tcPr>
            <w:tcW w:w="1371"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人防工程监理企业资质及从业行为监督抽查检查</w:t>
            </w:r>
          </w:p>
        </w:tc>
        <w:tc>
          <w:tcPr>
            <w:tcW w:w="124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人防工程监理企业</w:t>
            </w:r>
          </w:p>
        </w:tc>
        <w:tc>
          <w:tcPr>
            <w:tcW w:w="1200"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重点检查事项</w:t>
            </w:r>
          </w:p>
        </w:tc>
        <w:tc>
          <w:tcPr>
            <w:tcW w:w="1260"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tc>
        <w:tc>
          <w:tcPr>
            <w:tcW w:w="947"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人防主管部门</w:t>
            </w:r>
          </w:p>
        </w:tc>
        <w:tc>
          <w:tcPr>
            <w:tcW w:w="7989" w:type="dxa"/>
            <w:tcBorders>
              <w:tl2br w:val="nil"/>
              <w:tr2bl w:val="nil"/>
            </w:tcBorders>
            <w:vAlign w:val="center"/>
          </w:tcPr>
          <w:p>
            <w:pPr>
              <w:spacing w:line="260" w:lineRule="exact"/>
              <w:jc w:val="left"/>
              <w:rPr>
                <w:rFonts w:hint="eastAsia" w:ascii="Times New Roman" w:hAnsi="Times New Roman"/>
                <w:sz w:val="24"/>
                <w:lang w:val="en-US" w:eastAsia="zh-CN"/>
              </w:rPr>
            </w:pPr>
            <w:r>
              <w:rPr>
                <w:rFonts w:hint="eastAsia" w:ascii="Times New Roman" w:hAnsi="Times New Roman"/>
                <w:sz w:val="24"/>
                <w:lang w:val="en-US" w:eastAsia="zh-CN"/>
              </w:rPr>
              <w:t>1.《国务院对确需保留的行政审批项目设定行政许可的决定》（国务院令第412号）国务院决定对确需保留的行政审批项目设定行政许可的目录第500项：人民防空工程监理资质认定；</w:t>
            </w:r>
          </w:p>
          <w:p>
            <w:pPr>
              <w:spacing w:line="260" w:lineRule="exact"/>
              <w:jc w:val="left"/>
              <w:rPr>
                <w:rFonts w:hint="eastAsia" w:ascii="Times New Roman" w:hAnsi="Times New Roman"/>
                <w:sz w:val="24"/>
                <w:lang w:val="en-US" w:eastAsia="zh-CN"/>
              </w:rPr>
            </w:pPr>
            <w:r>
              <w:rPr>
                <w:rFonts w:hint="eastAsia" w:ascii="Times New Roman" w:hAnsi="Times New Roman"/>
                <w:sz w:val="24"/>
                <w:lang w:val="en-US" w:eastAsia="zh-CN"/>
              </w:rPr>
              <w:t>2.《关于第六批取消和调整行政审批项目的决定》 国务院（国发〔2012〕52号）国务院决定调整的行政审批项目目录—— （一）下放管理层级的行政审批项目第116项：人民防空工程监理乙级以下资质认定，从国家人防办下放到省级人防办。</w:t>
            </w:r>
          </w:p>
          <w:p>
            <w:pPr>
              <w:spacing w:line="260" w:lineRule="exact"/>
              <w:jc w:val="left"/>
              <w:rPr>
                <w:rFonts w:hint="eastAsia" w:ascii="Times New Roman" w:hAnsi="Times New Roman"/>
                <w:sz w:val="24"/>
                <w:lang w:val="en-US" w:eastAsia="zh-CN"/>
              </w:rPr>
            </w:pPr>
            <w:r>
              <w:rPr>
                <w:rFonts w:hint="eastAsia" w:ascii="Times New Roman" w:hAnsi="Times New Roman"/>
                <w:sz w:val="24"/>
                <w:lang w:val="en-US" w:eastAsia="zh-CN"/>
              </w:rPr>
              <w:t>3.《人防工程监理行政许可资质管理办法》（国人防〔2013〕227号）第三十六条。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11" w:hRule="atLeast"/>
          <w:jc w:val="center"/>
        </w:trPr>
        <w:tc>
          <w:tcPr>
            <w:tcW w:w="568"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122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人防工程设计行为监督抽查</w:t>
            </w:r>
          </w:p>
        </w:tc>
        <w:tc>
          <w:tcPr>
            <w:tcW w:w="1371"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人防工程设计企业资质及从业行为监督抽查检查</w:t>
            </w:r>
          </w:p>
        </w:tc>
        <w:tc>
          <w:tcPr>
            <w:tcW w:w="124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人防工程设计企业</w:t>
            </w:r>
          </w:p>
        </w:tc>
        <w:tc>
          <w:tcPr>
            <w:tcW w:w="1200"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重点检查事项</w:t>
            </w:r>
          </w:p>
        </w:tc>
        <w:tc>
          <w:tcPr>
            <w:tcW w:w="1260"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tc>
        <w:tc>
          <w:tcPr>
            <w:tcW w:w="947"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人防主管部门</w:t>
            </w:r>
          </w:p>
        </w:tc>
        <w:tc>
          <w:tcPr>
            <w:tcW w:w="7989" w:type="dxa"/>
            <w:tcBorders>
              <w:tl2br w:val="nil"/>
              <w:tr2bl w:val="nil"/>
            </w:tcBorders>
            <w:vAlign w:val="center"/>
          </w:tcPr>
          <w:p>
            <w:pPr>
              <w:spacing w:line="260" w:lineRule="exact"/>
              <w:jc w:val="left"/>
              <w:rPr>
                <w:rFonts w:hint="eastAsia" w:ascii="Times New Roman" w:hAnsi="Times New Roman"/>
                <w:sz w:val="24"/>
                <w:lang w:val="en-US" w:eastAsia="zh-CN"/>
              </w:rPr>
            </w:pPr>
            <w:r>
              <w:rPr>
                <w:rFonts w:hint="eastAsia" w:ascii="Times New Roman" w:hAnsi="Times New Roman"/>
                <w:sz w:val="24"/>
                <w:lang w:val="en-US" w:eastAsia="zh-CN"/>
              </w:rPr>
              <w:t xml:space="preserve">1.《国务院对确需保留的行政审批项目设定行政许可的决定》（国务院令第412号）第499项  </w:t>
            </w:r>
          </w:p>
          <w:p>
            <w:pPr>
              <w:spacing w:line="260" w:lineRule="exact"/>
              <w:jc w:val="left"/>
              <w:rPr>
                <w:rFonts w:hint="eastAsia" w:ascii="Times New Roman" w:hAnsi="Times New Roman"/>
                <w:sz w:val="24"/>
                <w:lang w:val="en-US" w:eastAsia="zh-CN"/>
              </w:rPr>
            </w:pPr>
            <w:r>
              <w:rPr>
                <w:rFonts w:hint="eastAsia" w:ascii="Times New Roman" w:hAnsi="Times New Roman"/>
                <w:sz w:val="24"/>
                <w:lang w:val="en-US" w:eastAsia="zh-CN"/>
              </w:rPr>
              <w:t xml:space="preserve">2.《关于第六批取消和调整行政审批项目的决定》 国务院（国发〔2012〕52号）  国务院决定调整的行政审批项目目录—— （一）下放管理层级的行政审批项目第115项：人民防空工程设计乙级资质认定，从国家人防办下放到省级人防办。 </w:t>
            </w:r>
          </w:p>
          <w:p>
            <w:pPr>
              <w:spacing w:line="260" w:lineRule="exact"/>
              <w:jc w:val="left"/>
              <w:rPr>
                <w:rFonts w:hint="eastAsia" w:ascii="Times New Roman" w:hAnsi="Times New Roman"/>
                <w:sz w:val="24"/>
                <w:lang w:val="en-US" w:eastAsia="zh-CN"/>
              </w:rPr>
            </w:pPr>
            <w:r>
              <w:rPr>
                <w:rFonts w:hint="eastAsia" w:ascii="Times New Roman" w:hAnsi="Times New Roman"/>
                <w:sz w:val="24"/>
                <w:lang w:val="en-US" w:eastAsia="zh-CN"/>
              </w:rPr>
              <w:t>3.《建设工程质量管理条例》第六十条、第六十一条、第六十三条、第七十三条。</w:t>
            </w:r>
          </w:p>
          <w:p>
            <w:pPr>
              <w:spacing w:line="260" w:lineRule="exact"/>
              <w:jc w:val="left"/>
              <w:rPr>
                <w:rFonts w:hint="eastAsia" w:ascii="Times New Roman" w:hAnsi="Times New Roman"/>
                <w:sz w:val="24"/>
                <w:lang w:val="en-US" w:eastAsia="zh-CN"/>
              </w:rPr>
            </w:pPr>
            <w:r>
              <w:rPr>
                <w:rFonts w:hint="eastAsia" w:ascii="Times New Roman" w:hAnsi="Times New Roman"/>
                <w:sz w:val="24"/>
                <w:lang w:val="en-US" w:eastAsia="zh-CN"/>
              </w:rPr>
              <w:t>4.《广西壮族自治区实施〈中华人民共和国人民防空法〉办法》　第二十三条。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875" w:hRule="atLeast"/>
          <w:jc w:val="center"/>
        </w:trPr>
        <w:tc>
          <w:tcPr>
            <w:tcW w:w="568"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122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人防工程施工图审查行为监督抽查</w:t>
            </w:r>
          </w:p>
        </w:tc>
        <w:tc>
          <w:tcPr>
            <w:tcW w:w="1371"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人防工程施工图审查质量监督抽查检查</w:t>
            </w:r>
          </w:p>
        </w:tc>
        <w:tc>
          <w:tcPr>
            <w:tcW w:w="124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人防工程施工图审查企业</w:t>
            </w:r>
          </w:p>
        </w:tc>
        <w:tc>
          <w:tcPr>
            <w:tcW w:w="1200"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重点检查事项</w:t>
            </w:r>
          </w:p>
        </w:tc>
        <w:tc>
          <w:tcPr>
            <w:tcW w:w="1260"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tc>
        <w:tc>
          <w:tcPr>
            <w:tcW w:w="947"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人防主管部门</w:t>
            </w:r>
          </w:p>
        </w:tc>
        <w:tc>
          <w:tcPr>
            <w:tcW w:w="7989" w:type="dxa"/>
            <w:tcBorders>
              <w:tl2br w:val="nil"/>
              <w:tr2bl w:val="nil"/>
            </w:tcBorders>
            <w:vAlign w:val="center"/>
          </w:tcPr>
          <w:p>
            <w:pPr>
              <w:spacing w:line="260" w:lineRule="exact"/>
              <w:jc w:val="left"/>
              <w:rPr>
                <w:rFonts w:hint="eastAsia" w:ascii="Times New Roman" w:hAnsi="Times New Roman"/>
                <w:sz w:val="24"/>
                <w:lang w:val="en-US" w:eastAsia="zh-CN"/>
              </w:rPr>
            </w:pPr>
            <w:r>
              <w:rPr>
                <w:rFonts w:hint="eastAsia" w:ascii="Times New Roman" w:hAnsi="Times New Roman"/>
                <w:sz w:val="24"/>
                <w:lang w:val="en-US" w:eastAsia="zh-CN"/>
              </w:rPr>
              <w:t>《人民防空工程施工图设计文件审查管理办法》（国人防〔2009〕282号）第二十一条。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228" w:hRule="atLeast"/>
          <w:jc w:val="center"/>
        </w:trPr>
        <w:tc>
          <w:tcPr>
            <w:tcW w:w="568"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122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人防工程防护设备质量检测行为监督抽查</w:t>
            </w:r>
          </w:p>
        </w:tc>
        <w:tc>
          <w:tcPr>
            <w:tcW w:w="1371"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人防工程防护设备质量检测企业资质、从业行为监督抽查检查</w:t>
            </w:r>
          </w:p>
        </w:tc>
        <w:tc>
          <w:tcPr>
            <w:tcW w:w="124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人防工程防护设备质量检测企业</w:t>
            </w:r>
          </w:p>
        </w:tc>
        <w:tc>
          <w:tcPr>
            <w:tcW w:w="1200"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重点检查事项</w:t>
            </w:r>
          </w:p>
        </w:tc>
        <w:tc>
          <w:tcPr>
            <w:tcW w:w="1260"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tc>
        <w:tc>
          <w:tcPr>
            <w:tcW w:w="947"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人防主管部门</w:t>
            </w:r>
          </w:p>
        </w:tc>
        <w:tc>
          <w:tcPr>
            <w:tcW w:w="7989" w:type="dxa"/>
            <w:tcBorders>
              <w:tl2br w:val="nil"/>
              <w:tr2bl w:val="nil"/>
            </w:tcBorders>
            <w:vAlign w:val="center"/>
          </w:tcPr>
          <w:p>
            <w:pPr>
              <w:spacing w:line="260" w:lineRule="exact"/>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《人防工程防护设备质量检测管理规定》（国人防2009-324号）。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61" w:hRule="atLeast"/>
          <w:jc w:val="center"/>
        </w:trPr>
        <w:tc>
          <w:tcPr>
            <w:tcW w:w="568"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6</w:t>
            </w:r>
          </w:p>
        </w:tc>
        <w:tc>
          <w:tcPr>
            <w:tcW w:w="122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城市地下空间开发利用中人民防空防护等事项项目抽查检查</w:t>
            </w:r>
          </w:p>
        </w:tc>
        <w:tc>
          <w:tcPr>
            <w:tcW w:w="1371"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兼顾防护功能项目的面积、技术指标、质量监督抽查检查</w:t>
            </w:r>
          </w:p>
        </w:tc>
        <w:tc>
          <w:tcPr>
            <w:tcW w:w="124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建设单位</w:t>
            </w:r>
          </w:p>
        </w:tc>
        <w:tc>
          <w:tcPr>
            <w:tcW w:w="1200"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一般检查事项</w:t>
            </w:r>
          </w:p>
        </w:tc>
        <w:tc>
          <w:tcPr>
            <w:tcW w:w="1260"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tc>
        <w:tc>
          <w:tcPr>
            <w:tcW w:w="947"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人防主管部门</w:t>
            </w:r>
          </w:p>
        </w:tc>
        <w:tc>
          <w:tcPr>
            <w:tcW w:w="7989" w:type="dxa"/>
            <w:tcBorders>
              <w:tl2br w:val="nil"/>
              <w:tr2bl w:val="nil"/>
            </w:tcBorders>
            <w:vAlign w:val="center"/>
          </w:tcPr>
          <w:p>
            <w:pPr>
              <w:spacing w:line="260" w:lineRule="exact"/>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1.【法律】《中华人民共和国人民防空法》（1996年主席令第七十八号公布，1997年1月1日起施行）第十四条、第十七条。</w:t>
            </w:r>
          </w:p>
          <w:p>
            <w:pPr>
              <w:spacing w:line="260" w:lineRule="exact"/>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2.【法规】《广西壮族自治区实施〈中华人民共和国人民防空法〉办法》（广西壮族自治区人大常委会公告十一届第41号，2012年1月1日起施行）第十三条。</w:t>
            </w:r>
          </w:p>
        </w:tc>
      </w:tr>
    </w:tbl>
    <w:p>
      <w:pPr>
        <w:keepNext w:val="0"/>
        <w:keepLines w:val="0"/>
        <w:pageBreakBefore w:val="0"/>
        <w:numPr>
          <w:ilvl w:val="0"/>
          <w:numId w:val="0"/>
        </w:numPr>
        <w:kinsoku/>
        <w:overflowPunct/>
        <w:topLinePunct w:val="0"/>
        <w:autoSpaceDE/>
        <w:bidi w:val="0"/>
        <w:adjustRightInd/>
        <w:spacing w:line="460" w:lineRule="exact"/>
        <w:ind w:leftChars="0"/>
        <w:jc w:val="center"/>
        <w:rPr>
          <w:rFonts w:hint="eastAsia" w:ascii="方正小标宋简体" w:hAnsi="方正小标宋简体" w:eastAsia="方正小标宋简体" w:cs="方正小标宋简体"/>
          <w:color w:val="auto"/>
          <w:sz w:val="44"/>
          <w:szCs w:val="44"/>
          <w:u w:val="none"/>
          <w:lang w:val="en-US" w:eastAsia="zh-CN"/>
        </w:rPr>
      </w:pPr>
    </w:p>
    <w:p>
      <w:pPr>
        <w:keepNext w:val="0"/>
        <w:keepLines w:val="0"/>
        <w:pageBreakBefore w:val="0"/>
        <w:numPr>
          <w:ilvl w:val="0"/>
          <w:numId w:val="0"/>
        </w:numPr>
        <w:kinsoku/>
        <w:overflowPunct/>
        <w:topLinePunct w:val="0"/>
        <w:autoSpaceDE/>
        <w:bidi w:val="0"/>
        <w:adjustRightInd/>
        <w:spacing w:line="460" w:lineRule="exact"/>
        <w:ind w:leftChars="0"/>
        <w:jc w:val="center"/>
        <w:rPr>
          <w:rFonts w:hint="eastAsia" w:ascii="方正小标宋简体" w:hAnsi="方正小标宋简体" w:eastAsia="方正小标宋简体" w:cs="方正小标宋简体"/>
          <w:color w:val="auto"/>
          <w:sz w:val="44"/>
          <w:szCs w:val="44"/>
          <w:u w:val="none"/>
          <w:lang w:val="en-US" w:eastAsia="zh-CN"/>
        </w:rPr>
      </w:pPr>
    </w:p>
    <w:p>
      <w:pPr>
        <w:keepNext w:val="0"/>
        <w:keepLines w:val="0"/>
        <w:pageBreakBefore w:val="0"/>
        <w:numPr>
          <w:ilvl w:val="0"/>
          <w:numId w:val="0"/>
        </w:numPr>
        <w:kinsoku/>
        <w:overflowPunct/>
        <w:topLinePunct w:val="0"/>
        <w:autoSpaceDE/>
        <w:bidi w:val="0"/>
        <w:adjustRightInd/>
        <w:spacing w:line="460" w:lineRule="exact"/>
        <w:ind w:leftChars="0"/>
        <w:jc w:val="center"/>
        <w:rPr>
          <w:rFonts w:hint="eastAsia"/>
          <w:color w:val="auto"/>
        </w:rPr>
      </w:pPr>
      <w:r>
        <w:rPr>
          <w:rFonts w:hint="eastAsia" w:ascii="方正小标宋简体" w:hAnsi="方正小标宋简体" w:eastAsia="方正小标宋简体" w:cs="方正小标宋简体"/>
          <w:color w:val="auto"/>
          <w:sz w:val="44"/>
          <w:szCs w:val="44"/>
          <w:u w:val="none"/>
          <w:lang w:val="en-US" w:eastAsia="zh-CN"/>
        </w:rPr>
        <w:t>23.粮食和物资储备局</w:t>
      </w:r>
      <w:r>
        <w:rPr>
          <w:rFonts w:hint="eastAsia" w:ascii="方正小标宋简体" w:hAnsi="方正小标宋简体" w:eastAsia="方正小标宋简体" w:cs="方正小标宋简体"/>
          <w:color w:val="auto"/>
          <w:sz w:val="44"/>
          <w:szCs w:val="44"/>
        </w:rPr>
        <w:t>随机抽查事项清单</w:t>
      </w:r>
    </w:p>
    <w:p>
      <w:pPr>
        <w:keepNext w:val="0"/>
        <w:keepLines w:val="0"/>
        <w:pageBreakBefore w:val="0"/>
        <w:kinsoku/>
        <w:overflowPunct/>
        <w:topLinePunct w:val="0"/>
        <w:autoSpaceDE/>
        <w:bidi w:val="0"/>
        <w:adjustRightInd/>
        <w:spacing w:line="460" w:lineRule="exact"/>
        <w:jc w:val="both"/>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eastAsia="zh-CN"/>
        </w:rPr>
        <w:t>抽查类别：</w:t>
      </w:r>
      <w:r>
        <w:rPr>
          <w:rFonts w:hint="eastAsia" w:ascii="黑体" w:hAnsi="黑体" w:eastAsia="黑体" w:cs="黑体"/>
          <w:color w:val="auto"/>
          <w:sz w:val="24"/>
          <w:szCs w:val="24"/>
          <w:lang w:val="en-US" w:eastAsia="zh-CN"/>
        </w:rPr>
        <w:t>2项</w:t>
      </w:r>
    </w:p>
    <w:tbl>
      <w:tblPr>
        <w:tblStyle w:val="4"/>
        <w:tblW w:w="132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3"/>
        <w:gridCol w:w="910"/>
        <w:gridCol w:w="2198"/>
        <w:gridCol w:w="1559"/>
        <w:gridCol w:w="1352"/>
        <w:gridCol w:w="1331"/>
        <w:gridCol w:w="1781"/>
        <w:gridCol w:w="3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583" w:type="dxa"/>
            <w:vMerge w:val="restart"/>
            <w:vAlign w:val="center"/>
          </w:tcPr>
          <w:p>
            <w:pPr>
              <w:jc w:val="center"/>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序号</w:t>
            </w:r>
          </w:p>
        </w:tc>
        <w:tc>
          <w:tcPr>
            <w:tcW w:w="3108" w:type="dxa"/>
            <w:gridSpan w:val="2"/>
            <w:vAlign w:val="center"/>
          </w:tcPr>
          <w:p>
            <w:pPr>
              <w:jc w:val="center"/>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抽查项目</w:t>
            </w:r>
          </w:p>
        </w:tc>
        <w:tc>
          <w:tcPr>
            <w:tcW w:w="1559" w:type="dxa"/>
            <w:vMerge w:val="restart"/>
            <w:vAlign w:val="center"/>
          </w:tcPr>
          <w:p>
            <w:pPr>
              <w:jc w:val="center"/>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检查对象</w:t>
            </w:r>
          </w:p>
        </w:tc>
        <w:tc>
          <w:tcPr>
            <w:tcW w:w="1352" w:type="dxa"/>
            <w:vMerge w:val="restart"/>
            <w:vAlign w:val="center"/>
          </w:tcPr>
          <w:p>
            <w:pPr>
              <w:jc w:val="center"/>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事项</w:t>
            </w:r>
          </w:p>
          <w:p>
            <w:pPr>
              <w:jc w:val="center"/>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类型</w:t>
            </w:r>
          </w:p>
        </w:tc>
        <w:tc>
          <w:tcPr>
            <w:tcW w:w="1331" w:type="dxa"/>
            <w:vMerge w:val="restart"/>
            <w:vAlign w:val="center"/>
          </w:tcPr>
          <w:p>
            <w:pPr>
              <w:jc w:val="center"/>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检查方式</w:t>
            </w:r>
          </w:p>
        </w:tc>
        <w:tc>
          <w:tcPr>
            <w:tcW w:w="1781" w:type="dxa"/>
            <w:vMerge w:val="restart"/>
            <w:vAlign w:val="center"/>
          </w:tcPr>
          <w:p>
            <w:pPr>
              <w:jc w:val="center"/>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检查主体</w:t>
            </w:r>
          </w:p>
        </w:tc>
        <w:tc>
          <w:tcPr>
            <w:tcW w:w="3544" w:type="dxa"/>
            <w:vMerge w:val="restart"/>
            <w:vAlign w:val="center"/>
          </w:tcPr>
          <w:p>
            <w:pPr>
              <w:jc w:val="center"/>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jc w:val="center"/>
        </w:trPr>
        <w:tc>
          <w:tcPr>
            <w:tcW w:w="583" w:type="dxa"/>
            <w:vMerge w:val="continue"/>
            <w:vAlign w:val="center"/>
          </w:tcPr>
          <w:p>
            <w:pPr>
              <w:spacing w:line="460" w:lineRule="exact"/>
              <w:jc w:val="center"/>
              <w:rPr>
                <w:color w:val="auto"/>
                <w:sz w:val="22"/>
                <w:szCs w:val="22"/>
              </w:rPr>
            </w:pPr>
          </w:p>
        </w:tc>
        <w:tc>
          <w:tcPr>
            <w:tcW w:w="910" w:type="dxa"/>
            <w:vAlign w:val="center"/>
          </w:tcPr>
          <w:p>
            <w:pPr>
              <w:jc w:val="center"/>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抽查类别</w:t>
            </w:r>
          </w:p>
        </w:tc>
        <w:tc>
          <w:tcPr>
            <w:tcW w:w="2198" w:type="dxa"/>
            <w:vAlign w:val="center"/>
          </w:tcPr>
          <w:p>
            <w:pPr>
              <w:jc w:val="center"/>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抽查事项</w:t>
            </w:r>
          </w:p>
        </w:tc>
        <w:tc>
          <w:tcPr>
            <w:tcW w:w="1559" w:type="dxa"/>
            <w:vMerge w:val="continue"/>
            <w:vAlign w:val="center"/>
          </w:tcPr>
          <w:p>
            <w:pPr>
              <w:spacing w:line="460" w:lineRule="exact"/>
              <w:jc w:val="center"/>
              <w:rPr>
                <w:color w:val="auto"/>
                <w:sz w:val="28"/>
                <w:szCs w:val="28"/>
              </w:rPr>
            </w:pPr>
          </w:p>
        </w:tc>
        <w:tc>
          <w:tcPr>
            <w:tcW w:w="1352" w:type="dxa"/>
            <w:vMerge w:val="continue"/>
            <w:vAlign w:val="center"/>
          </w:tcPr>
          <w:p>
            <w:pPr>
              <w:spacing w:line="460" w:lineRule="exact"/>
              <w:jc w:val="center"/>
              <w:rPr>
                <w:color w:val="auto"/>
                <w:sz w:val="28"/>
                <w:szCs w:val="28"/>
              </w:rPr>
            </w:pPr>
          </w:p>
        </w:tc>
        <w:tc>
          <w:tcPr>
            <w:tcW w:w="1331" w:type="dxa"/>
            <w:vMerge w:val="continue"/>
            <w:vAlign w:val="center"/>
          </w:tcPr>
          <w:p>
            <w:pPr>
              <w:spacing w:line="460" w:lineRule="exact"/>
              <w:jc w:val="center"/>
              <w:rPr>
                <w:color w:val="auto"/>
                <w:sz w:val="28"/>
                <w:szCs w:val="28"/>
              </w:rPr>
            </w:pPr>
          </w:p>
        </w:tc>
        <w:tc>
          <w:tcPr>
            <w:tcW w:w="1781" w:type="dxa"/>
            <w:vMerge w:val="continue"/>
            <w:vAlign w:val="center"/>
          </w:tcPr>
          <w:p>
            <w:pPr>
              <w:spacing w:line="460" w:lineRule="exact"/>
              <w:jc w:val="center"/>
              <w:rPr>
                <w:color w:val="auto"/>
                <w:sz w:val="28"/>
                <w:szCs w:val="28"/>
              </w:rPr>
            </w:pPr>
          </w:p>
        </w:tc>
        <w:tc>
          <w:tcPr>
            <w:tcW w:w="3544" w:type="dxa"/>
            <w:vMerge w:val="continue"/>
            <w:vAlign w:val="center"/>
          </w:tcPr>
          <w:p>
            <w:pPr>
              <w:spacing w:line="460" w:lineRule="exact"/>
              <w:jc w:val="center"/>
              <w:rPr>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7" w:hRule="atLeast"/>
          <w:jc w:val="center"/>
        </w:trPr>
        <w:tc>
          <w:tcPr>
            <w:tcW w:w="583"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91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粮食库存</w:t>
            </w:r>
            <w:r>
              <w:rPr>
                <w:rFonts w:hint="eastAsia" w:ascii="宋体" w:hAnsi="宋体" w:cs="宋体"/>
                <w:color w:val="auto"/>
                <w:sz w:val="24"/>
                <w:szCs w:val="24"/>
                <w:highlight w:val="none"/>
                <w:lang w:val="en-US" w:eastAsia="zh-CN"/>
              </w:rPr>
              <w:t>的抽查</w:t>
            </w:r>
          </w:p>
        </w:tc>
        <w:tc>
          <w:tcPr>
            <w:tcW w:w="2198"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粮食库存检查</w:t>
            </w:r>
          </w:p>
        </w:tc>
        <w:tc>
          <w:tcPr>
            <w:tcW w:w="1559"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政策性粮食承储者</w:t>
            </w:r>
          </w:p>
        </w:tc>
        <w:tc>
          <w:tcPr>
            <w:tcW w:w="1352"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重点检查</w:t>
            </w:r>
          </w:p>
        </w:tc>
        <w:tc>
          <w:tcPr>
            <w:tcW w:w="1331"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tc>
        <w:tc>
          <w:tcPr>
            <w:tcW w:w="1781"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县级以上粮食和</w:t>
            </w:r>
            <w:r>
              <w:rPr>
                <w:rFonts w:hint="eastAsia" w:ascii="宋体" w:hAnsi="宋体" w:cs="宋体"/>
                <w:color w:val="auto"/>
                <w:sz w:val="24"/>
                <w:szCs w:val="24"/>
                <w:highlight w:val="none"/>
                <w:lang w:val="en-US" w:eastAsia="zh-CN"/>
              </w:rPr>
              <w:t>物资</w:t>
            </w:r>
            <w:r>
              <w:rPr>
                <w:rFonts w:hint="eastAsia" w:ascii="宋体" w:hAnsi="宋体" w:eastAsia="宋体" w:cs="宋体"/>
                <w:color w:val="auto"/>
                <w:sz w:val="24"/>
                <w:szCs w:val="24"/>
                <w:highlight w:val="none"/>
                <w:lang w:val="en-US" w:eastAsia="zh-CN"/>
              </w:rPr>
              <w:t>储备行政管理部门</w:t>
            </w:r>
          </w:p>
        </w:tc>
        <w:tc>
          <w:tcPr>
            <w:tcW w:w="3544"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《粮食库存检查暂行办</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法》第二条、第五条、第六条、第七条、第八条、第九条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7" w:hRule="atLeast"/>
          <w:jc w:val="center"/>
        </w:trPr>
        <w:tc>
          <w:tcPr>
            <w:tcW w:w="583"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p>
        </w:tc>
        <w:tc>
          <w:tcPr>
            <w:tcW w:w="91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Times New Roman" w:eastAsia="宋体" w:cs="宋体"/>
                <w:color w:val="auto"/>
                <w:kern w:val="0"/>
                <w:sz w:val="22"/>
                <w:szCs w:val="22"/>
              </w:rPr>
              <w:t>对粮食经营者从事粮食收购活动</w:t>
            </w:r>
            <w:r>
              <w:rPr>
                <w:rFonts w:hint="eastAsia" w:ascii="宋体" w:hAnsi="Times New Roman" w:eastAsia="宋体" w:cs="宋体"/>
                <w:color w:val="auto"/>
                <w:kern w:val="0"/>
                <w:sz w:val="22"/>
                <w:szCs w:val="22"/>
                <w:lang w:eastAsia="zh-CN"/>
              </w:rPr>
              <w:t>的抽查</w:t>
            </w:r>
          </w:p>
        </w:tc>
        <w:tc>
          <w:tcPr>
            <w:tcW w:w="2198"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Times New Roman" w:eastAsia="宋体" w:cs="宋体"/>
                <w:color w:val="auto"/>
                <w:kern w:val="0"/>
                <w:sz w:val="22"/>
                <w:szCs w:val="22"/>
              </w:rPr>
              <w:t>对粮食经营者从事粮食收购活动进行监督检查</w:t>
            </w:r>
          </w:p>
        </w:tc>
        <w:tc>
          <w:tcPr>
            <w:tcW w:w="1559"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Times New Roman" w:eastAsia="宋体" w:cs="宋体"/>
                <w:color w:val="auto"/>
                <w:kern w:val="0"/>
                <w:sz w:val="22"/>
                <w:szCs w:val="22"/>
              </w:rPr>
              <w:t>粮食经营者</w:t>
            </w:r>
          </w:p>
        </w:tc>
        <w:tc>
          <w:tcPr>
            <w:tcW w:w="1352"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一般检查</w:t>
            </w:r>
          </w:p>
        </w:tc>
        <w:tc>
          <w:tcPr>
            <w:tcW w:w="1331" w:type="dxa"/>
            <w:vAlign w:val="center"/>
          </w:tcPr>
          <w:p>
            <w:pPr>
              <w:autoSpaceDE w:val="0"/>
              <w:autoSpaceDN w:val="0"/>
              <w:adjustRightInd w:val="0"/>
              <w:jc w:val="left"/>
              <w:rPr>
                <w:rFonts w:hint="eastAsia" w:ascii="宋体" w:hAnsi="宋体" w:eastAsia="宋体" w:cs="宋体"/>
                <w:color w:val="auto"/>
                <w:sz w:val="24"/>
                <w:szCs w:val="24"/>
                <w:highlight w:val="none"/>
                <w:lang w:val="en-US" w:eastAsia="zh-CN"/>
              </w:rPr>
            </w:pPr>
            <w:r>
              <w:rPr>
                <w:rFonts w:hint="eastAsia" w:ascii="宋体" w:hAnsi="Times New Roman" w:eastAsia="宋体" w:cs="宋体"/>
                <w:color w:val="auto"/>
                <w:kern w:val="0"/>
                <w:sz w:val="22"/>
                <w:szCs w:val="22"/>
              </w:rPr>
              <w:t>现场检查</w:t>
            </w:r>
          </w:p>
        </w:tc>
        <w:tc>
          <w:tcPr>
            <w:tcW w:w="1781"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县级以上粮食</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和</w:t>
            </w:r>
            <w:r>
              <w:rPr>
                <w:rFonts w:hint="eastAsia" w:ascii="宋体" w:hAnsi="宋体" w:cs="宋体"/>
                <w:color w:val="auto"/>
                <w:sz w:val="24"/>
                <w:szCs w:val="24"/>
                <w:highlight w:val="none"/>
                <w:lang w:val="en-US" w:eastAsia="zh-CN"/>
              </w:rPr>
              <w:t>物资</w:t>
            </w:r>
            <w:r>
              <w:rPr>
                <w:rFonts w:hint="eastAsia" w:ascii="宋体" w:hAnsi="宋体" w:eastAsia="宋体" w:cs="宋体"/>
                <w:color w:val="auto"/>
                <w:sz w:val="24"/>
                <w:szCs w:val="24"/>
                <w:highlight w:val="none"/>
                <w:lang w:val="en-US" w:eastAsia="zh-CN"/>
              </w:rPr>
              <w:t>储备行政管理部门</w:t>
            </w:r>
          </w:p>
        </w:tc>
        <w:tc>
          <w:tcPr>
            <w:tcW w:w="3544"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Times New Roman" w:eastAsia="宋体" w:cs="宋体"/>
                <w:color w:val="auto"/>
                <w:kern w:val="0"/>
                <w:sz w:val="22"/>
                <w:szCs w:val="22"/>
              </w:rPr>
              <w:t>《粮食流通管理条例》第三十四条</w:t>
            </w:r>
          </w:p>
        </w:tc>
      </w:tr>
    </w:tbl>
    <w:p>
      <w:pPr>
        <w:keepNext w:val="0"/>
        <w:keepLines w:val="0"/>
        <w:pageBreakBefore w:val="0"/>
        <w:numPr>
          <w:ilvl w:val="0"/>
          <w:numId w:val="0"/>
        </w:numPr>
        <w:kinsoku/>
        <w:overflowPunct/>
        <w:topLinePunct w:val="0"/>
        <w:autoSpaceDE/>
        <w:bidi w:val="0"/>
        <w:adjustRightInd/>
        <w:spacing w:line="460" w:lineRule="exact"/>
        <w:ind w:leftChars="0"/>
        <w:jc w:val="both"/>
        <w:rPr>
          <w:rFonts w:hint="eastAsia" w:ascii="方正小标宋简体" w:hAnsi="方正小标宋简体" w:eastAsia="方正小标宋简体" w:cs="方正小标宋简体"/>
          <w:color w:val="auto"/>
          <w:sz w:val="44"/>
          <w:szCs w:val="44"/>
          <w:u w:val="none"/>
          <w:lang w:val="en-US" w:eastAsia="zh-CN"/>
        </w:rPr>
      </w:pPr>
    </w:p>
    <w:p>
      <w:pPr>
        <w:keepNext w:val="0"/>
        <w:keepLines w:val="0"/>
        <w:pageBreakBefore w:val="0"/>
        <w:numPr>
          <w:ilvl w:val="0"/>
          <w:numId w:val="0"/>
        </w:numPr>
        <w:kinsoku/>
        <w:overflowPunct/>
        <w:topLinePunct w:val="0"/>
        <w:autoSpaceDE/>
        <w:bidi w:val="0"/>
        <w:adjustRightInd/>
        <w:spacing w:line="460" w:lineRule="exact"/>
        <w:ind w:leftChars="0"/>
        <w:jc w:val="center"/>
        <w:rPr>
          <w:rFonts w:hint="eastAsia"/>
          <w:color w:val="auto"/>
        </w:rPr>
      </w:pPr>
      <w:r>
        <w:rPr>
          <w:rFonts w:hint="eastAsia" w:ascii="方正小标宋简体" w:hAnsi="方正小标宋简体" w:eastAsia="方正小标宋简体" w:cs="方正小标宋简体"/>
          <w:color w:val="auto"/>
          <w:sz w:val="44"/>
          <w:szCs w:val="44"/>
          <w:u w:val="none"/>
          <w:lang w:val="en-US" w:eastAsia="zh-CN"/>
        </w:rPr>
        <w:t>24.国家税务总局柳州市税务局</w:t>
      </w:r>
      <w:r>
        <w:rPr>
          <w:rFonts w:hint="eastAsia" w:ascii="方正小标宋简体" w:hAnsi="方正小标宋简体" w:eastAsia="方正小标宋简体" w:cs="方正小标宋简体"/>
          <w:color w:val="auto"/>
          <w:sz w:val="44"/>
          <w:szCs w:val="44"/>
        </w:rPr>
        <w:t>随机抽查事项清单</w:t>
      </w:r>
    </w:p>
    <w:p>
      <w:pPr>
        <w:keepNext w:val="0"/>
        <w:keepLines w:val="0"/>
        <w:pageBreakBefore w:val="0"/>
        <w:kinsoku/>
        <w:overflowPunct/>
        <w:topLinePunct w:val="0"/>
        <w:autoSpaceDE/>
        <w:bidi w:val="0"/>
        <w:adjustRightInd/>
        <w:spacing w:line="460" w:lineRule="exact"/>
        <w:jc w:val="both"/>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eastAsia="zh-CN"/>
        </w:rPr>
        <w:t>抽查类别：</w:t>
      </w:r>
      <w:r>
        <w:rPr>
          <w:rFonts w:hint="eastAsia" w:ascii="黑体" w:hAnsi="黑体" w:eastAsia="黑体" w:cs="黑体"/>
          <w:color w:val="auto"/>
          <w:sz w:val="24"/>
          <w:szCs w:val="24"/>
          <w:lang w:val="en-US" w:eastAsia="zh-CN"/>
        </w:rPr>
        <w:t>1项</w:t>
      </w:r>
    </w:p>
    <w:tbl>
      <w:tblPr>
        <w:tblStyle w:val="4"/>
        <w:tblW w:w="132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3"/>
        <w:gridCol w:w="1265"/>
        <w:gridCol w:w="1560"/>
        <w:gridCol w:w="2125"/>
        <w:gridCol w:w="1069"/>
        <w:gridCol w:w="1331"/>
        <w:gridCol w:w="1781"/>
        <w:gridCol w:w="3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583" w:type="dxa"/>
            <w:vMerge w:val="restart"/>
            <w:vAlign w:val="center"/>
          </w:tcPr>
          <w:p>
            <w:pPr>
              <w:jc w:val="center"/>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序号</w:t>
            </w:r>
          </w:p>
        </w:tc>
        <w:tc>
          <w:tcPr>
            <w:tcW w:w="2825" w:type="dxa"/>
            <w:gridSpan w:val="2"/>
            <w:vAlign w:val="center"/>
          </w:tcPr>
          <w:p>
            <w:pPr>
              <w:jc w:val="center"/>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抽查项目</w:t>
            </w:r>
          </w:p>
        </w:tc>
        <w:tc>
          <w:tcPr>
            <w:tcW w:w="2125" w:type="dxa"/>
            <w:vMerge w:val="restart"/>
            <w:vAlign w:val="center"/>
          </w:tcPr>
          <w:p>
            <w:pPr>
              <w:jc w:val="center"/>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检查对象</w:t>
            </w:r>
          </w:p>
        </w:tc>
        <w:tc>
          <w:tcPr>
            <w:tcW w:w="1069" w:type="dxa"/>
            <w:vMerge w:val="restart"/>
            <w:vAlign w:val="center"/>
          </w:tcPr>
          <w:p>
            <w:pPr>
              <w:jc w:val="center"/>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事项</w:t>
            </w:r>
          </w:p>
          <w:p>
            <w:pPr>
              <w:jc w:val="center"/>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类型</w:t>
            </w:r>
          </w:p>
        </w:tc>
        <w:tc>
          <w:tcPr>
            <w:tcW w:w="1331" w:type="dxa"/>
            <w:vMerge w:val="restart"/>
            <w:vAlign w:val="center"/>
          </w:tcPr>
          <w:p>
            <w:pPr>
              <w:jc w:val="center"/>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检查方式</w:t>
            </w:r>
          </w:p>
        </w:tc>
        <w:tc>
          <w:tcPr>
            <w:tcW w:w="1781" w:type="dxa"/>
            <w:vMerge w:val="restart"/>
            <w:vAlign w:val="center"/>
          </w:tcPr>
          <w:p>
            <w:pPr>
              <w:jc w:val="center"/>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检查主体</w:t>
            </w:r>
          </w:p>
        </w:tc>
        <w:tc>
          <w:tcPr>
            <w:tcW w:w="3544" w:type="dxa"/>
            <w:vMerge w:val="restart"/>
            <w:vAlign w:val="center"/>
          </w:tcPr>
          <w:p>
            <w:pPr>
              <w:jc w:val="center"/>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jc w:val="center"/>
        </w:trPr>
        <w:tc>
          <w:tcPr>
            <w:tcW w:w="583" w:type="dxa"/>
            <w:vMerge w:val="continue"/>
            <w:vAlign w:val="center"/>
          </w:tcPr>
          <w:p>
            <w:pPr>
              <w:spacing w:line="460" w:lineRule="exact"/>
              <w:jc w:val="center"/>
              <w:rPr>
                <w:color w:val="auto"/>
                <w:sz w:val="22"/>
                <w:szCs w:val="22"/>
              </w:rPr>
            </w:pPr>
          </w:p>
        </w:tc>
        <w:tc>
          <w:tcPr>
            <w:tcW w:w="1265" w:type="dxa"/>
            <w:vAlign w:val="center"/>
          </w:tcPr>
          <w:p>
            <w:pPr>
              <w:jc w:val="center"/>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抽查类别</w:t>
            </w:r>
          </w:p>
        </w:tc>
        <w:tc>
          <w:tcPr>
            <w:tcW w:w="1560" w:type="dxa"/>
            <w:vAlign w:val="center"/>
          </w:tcPr>
          <w:p>
            <w:pPr>
              <w:jc w:val="center"/>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抽查事项</w:t>
            </w:r>
          </w:p>
        </w:tc>
        <w:tc>
          <w:tcPr>
            <w:tcW w:w="2125" w:type="dxa"/>
            <w:vMerge w:val="continue"/>
            <w:vAlign w:val="center"/>
          </w:tcPr>
          <w:p>
            <w:pPr>
              <w:spacing w:line="460" w:lineRule="exact"/>
              <w:rPr>
                <w:color w:val="auto"/>
                <w:sz w:val="28"/>
                <w:szCs w:val="28"/>
              </w:rPr>
            </w:pPr>
          </w:p>
        </w:tc>
        <w:tc>
          <w:tcPr>
            <w:tcW w:w="1069" w:type="dxa"/>
            <w:vMerge w:val="continue"/>
          </w:tcPr>
          <w:p>
            <w:pPr>
              <w:spacing w:line="460" w:lineRule="exact"/>
              <w:rPr>
                <w:color w:val="auto"/>
                <w:sz w:val="28"/>
                <w:szCs w:val="28"/>
              </w:rPr>
            </w:pPr>
          </w:p>
        </w:tc>
        <w:tc>
          <w:tcPr>
            <w:tcW w:w="1331" w:type="dxa"/>
            <w:vMerge w:val="continue"/>
          </w:tcPr>
          <w:p>
            <w:pPr>
              <w:spacing w:line="460" w:lineRule="exact"/>
              <w:rPr>
                <w:color w:val="auto"/>
                <w:sz w:val="28"/>
                <w:szCs w:val="28"/>
              </w:rPr>
            </w:pPr>
          </w:p>
        </w:tc>
        <w:tc>
          <w:tcPr>
            <w:tcW w:w="1781" w:type="dxa"/>
            <w:vMerge w:val="continue"/>
          </w:tcPr>
          <w:p>
            <w:pPr>
              <w:spacing w:line="460" w:lineRule="exact"/>
              <w:rPr>
                <w:color w:val="auto"/>
                <w:sz w:val="28"/>
                <w:szCs w:val="28"/>
              </w:rPr>
            </w:pPr>
          </w:p>
        </w:tc>
        <w:tc>
          <w:tcPr>
            <w:tcW w:w="3544" w:type="dxa"/>
            <w:vMerge w:val="continue"/>
          </w:tcPr>
          <w:p>
            <w:pPr>
              <w:spacing w:line="460" w:lineRule="exact"/>
              <w:jc w:val="center"/>
              <w:rPr>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2" w:hRule="atLeast"/>
          <w:jc w:val="center"/>
        </w:trPr>
        <w:tc>
          <w:tcPr>
            <w:tcW w:w="583"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126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税法遵从情况抽查</w:t>
            </w:r>
          </w:p>
        </w:tc>
        <w:tc>
          <w:tcPr>
            <w:tcW w:w="156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税法遵从情况抽查</w:t>
            </w:r>
          </w:p>
        </w:tc>
        <w:tc>
          <w:tcPr>
            <w:tcW w:w="212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从重点稽查对象名录库抽取20%左右作为市级重点抽查对象；从非重点税源企业名录库和税务稽查异常对象名录库中抽取非重点企业和异常企业抽查对象。</w:t>
            </w:r>
          </w:p>
        </w:tc>
        <w:tc>
          <w:tcPr>
            <w:tcW w:w="1069"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重点检查事项</w:t>
            </w:r>
          </w:p>
        </w:tc>
        <w:tc>
          <w:tcPr>
            <w:tcW w:w="1331"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采取企业自查和税务机关重点检查相结合的方式</w:t>
            </w:r>
          </w:p>
        </w:tc>
        <w:tc>
          <w:tcPr>
            <w:tcW w:w="1781"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国家税务总局柳州市税务局各稽查局</w:t>
            </w:r>
          </w:p>
        </w:tc>
        <w:tc>
          <w:tcPr>
            <w:tcW w:w="3544"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《中华人民共和国税收征收管理法》第四章及其实施细则第六章</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《国家税务总局关于印发&lt;推进税务稽查随机抽查实施方案&gt;的通知》（税总发〔2015〕104号）</w:t>
            </w:r>
          </w:p>
        </w:tc>
      </w:tr>
    </w:tbl>
    <w:p>
      <w:pPr>
        <w:keepNext w:val="0"/>
        <w:keepLines w:val="0"/>
        <w:pageBreakBefore w:val="0"/>
        <w:numPr>
          <w:ilvl w:val="0"/>
          <w:numId w:val="0"/>
        </w:numPr>
        <w:kinsoku/>
        <w:overflowPunct/>
        <w:topLinePunct w:val="0"/>
        <w:autoSpaceDE/>
        <w:bidi w:val="0"/>
        <w:adjustRightInd/>
        <w:spacing w:line="460" w:lineRule="exact"/>
        <w:ind w:leftChars="0"/>
        <w:jc w:val="both"/>
        <w:rPr>
          <w:rFonts w:hint="eastAsia" w:ascii="方正小标宋简体" w:hAnsi="方正小标宋简体" w:eastAsia="方正小标宋简体" w:cs="方正小标宋简体"/>
          <w:color w:val="auto"/>
          <w:sz w:val="44"/>
          <w:szCs w:val="44"/>
          <w:u w:val="none"/>
          <w:lang w:val="en-US" w:eastAsia="zh-CN"/>
        </w:rPr>
      </w:pPr>
    </w:p>
    <w:p>
      <w:pPr>
        <w:keepNext w:val="0"/>
        <w:keepLines w:val="0"/>
        <w:pageBreakBefore w:val="0"/>
        <w:numPr>
          <w:ilvl w:val="0"/>
          <w:numId w:val="0"/>
        </w:numPr>
        <w:kinsoku/>
        <w:overflowPunct/>
        <w:topLinePunct w:val="0"/>
        <w:autoSpaceDE/>
        <w:bidi w:val="0"/>
        <w:adjustRightInd/>
        <w:spacing w:line="460" w:lineRule="exact"/>
        <w:ind w:leftChars="0"/>
        <w:jc w:val="both"/>
        <w:rPr>
          <w:rFonts w:hint="eastAsia" w:ascii="方正小标宋简体" w:hAnsi="方正小标宋简体" w:eastAsia="方正小标宋简体" w:cs="方正小标宋简体"/>
          <w:color w:val="auto"/>
          <w:sz w:val="44"/>
          <w:szCs w:val="44"/>
          <w:u w:val="none"/>
          <w:lang w:val="en-US" w:eastAsia="zh-CN"/>
        </w:rPr>
      </w:pPr>
    </w:p>
    <w:p>
      <w:pPr>
        <w:keepNext w:val="0"/>
        <w:keepLines w:val="0"/>
        <w:pageBreakBefore w:val="0"/>
        <w:numPr>
          <w:ilvl w:val="0"/>
          <w:numId w:val="0"/>
        </w:numPr>
        <w:kinsoku/>
        <w:overflowPunct/>
        <w:topLinePunct w:val="0"/>
        <w:autoSpaceDE/>
        <w:bidi w:val="0"/>
        <w:adjustRightInd/>
        <w:spacing w:line="460" w:lineRule="exact"/>
        <w:ind w:leftChars="0"/>
        <w:jc w:val="center"/>
        <w:rPr>
          <w:rFonts w:hint="eastAsia"/>
          <w:color w:val="auto"/>
        </w:rPr>
      </w:pPr>
      <w:r>
        <w:rPr>
          <w:rFonts w:hint="eastAsia" w:ascii="方正小标宋简体" w:hAnsi="方正小标宋简体" w:eastAsia="方正小标宋简体" w:cs="方正小标宋简体"/>
          <w:color w:val="auto"/>
          <w:sz w:val="44"/>
          <w:szCs w:val="44"/>
          <w:u w:val="none"/>
          <w:lang w:val="en-US" w:eastAsia="zh-CN"/>
        </w:rPr>
        <w:t>25.柳州海关</w:t>
      </w:r>
      <w:r>
        <w:rPr>
          <w:rFonts w:hint="eastAsia" w:ascii="方正小标宋简体" w:hAnsi="方正小标宋简体" w:eastAsia="方正小标宋简体" w:cs="方正小标宋简体"/>
          <w:color w:val="auto"/>
          <w:sz w:val="44"/>
          <w:szCs w:val="44"/>
        </w:rPr>
        <w:t>随机抽查事项清单</w:t>
      </w:r>
    </w:p>
    <w:p>
      <w:pPr>
        <w:keepNext w:val="0"/>
        <w:keepLines w:val="0"/>
        <w:pageBreakBefore w:val="0"/>
        <w:kinsoku/>
        <w:overflowPunct/>
        <w:topLinePunct w:val="0"/>
        <w:autoSpaceDE/>
        <w:bidi w:val="0"/>
        <w:adjustRightInd/>
        <w:spacing w:line="460" w:lineRule="exact"/>
        <w:jc w:val="both"/>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eastAsia="zh-CN"/>
        </w:rPr>
        <w:t>抽查类别：</w:t>
      </w:r>
      <w:r>
        <w:rPr>
          <w:rFonts w:hint="eastAsia" w:ascii="黑体" w:hAnsi="黑体" w:eastAsia="黑体" w:cs="黑体"/>
          <w:color w:val="auto"/>
          <w:sz w:val="24"/>
          <w:szCs w:val="24"/>
          <w:lang w:val="en-US" w:eastAsia="zh-CN"/>
        </w:rPr>
        <w:t>14项</w:t>
      </w:r>
    </w:p>
    <w:tbl>
      <w:tblPr>
        <w:tblStyle w:val="4"/>
        <w:tblW w:w="1398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0"/>
        <w:gridCol w:w="1578"/>
        <w:gridCol w:w="1740"/>
        <w:gridCol w:w="1665"/>
        <w:gridCol w:w="1065"/>
        <w:gridCol w:w="1335"/>
        <w:gridCol w:w="1782"/>
        <w:gridCol w:w="43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490" w:type="dxa"/>
            <w:vMerge w:val="restart"/>
            <w:tcBorders>
              <w:tl2br w:val="nil"/>
              <w:tr2bl w:val="nil"/>
            </w:tcBorders>
            <w:vAlign w:val="center"/>
          </w:tcPr>
          <w:p>
            <w:pPr>
              <w:jc w:val="center"/>
              <w:rPr>
                <w:rFonts w:hint="eastAsia" w:ascii="黑体" w:eastAsia="黑体" w:cs="黑体"/>
                <w:b w:val="0"/>
                <w:bCs w:val="0"/>
                <w:color w:val="auto"/>
                <w:sz w:val="24"/>
                <w:szCs w:val="24"/>
              </w:rPr>
            </w:pPr>
            <w:r>
              <w:rPr>
                <w:rFonts w:hint="eastAsia" w:ascii="黑体" w:eastAsia="黑体" w:cs="黑体"/>
                <w:b w:val="0"/>
                <w:bCs w:val="0"/>
                <w:color w:val="auto"/>
                <w:sz w:val="24"/>
                <w:szCs w:val="24"/>
              </w:rPr>
              <w:t>序号</w:t>
            </w:r>
          </w:p>
        </w:tc>
        <w:tc>
          <w:tcPr>
            <w:tcW w:w="3318" w:type="dxa"/>
            <w:gridSpan w:val="2"/>
            <w:tcBorders>
              <w:tl2br w:val="nil"/>
              <w:tr2bl w:val="nil"/>
            </w:tcBorders>
            <w:vAlign w:val="center"/>
          </w:tcPr>
          <w:p>
            <w:pPr>
              <w:jc w:val="center"/>
              <w:rPr>
                <w:rFonts w:hint="eastAsia" w:ascii="黑体" w:eastAsia="黑体" w:cs="黑体"/>
                <w:b w:val="0"/>
                <w:bCs w:val="0"/>
                <w:color w:val="auto"/>
                <w:sz w:val="24"/>
                <w:szCs w:val="24"/>
              </w:rPr>
            </w:pPr>
            <w:r>
              <w:rPr>
                <w:rFonts w:hint="eastAsia" w:ascii="黑体" w:eastAsia="黑体" w:cs="黑体"/>
                <w:b w:val="0"/>
                <w:bCs w:val="0"/>
                <w:color w:val="auto"/>
                <w:sz w:val="24"/>
                <w:szCs w:val="24"/>
              </w:rPr>
              <w:t>抽查项目</w:t>
            </w:r>
          </w:p>
        </w:tc>
        <w:tc>
          <w:tcPr>
            <w:tcW w:w="1665" w:type="dxa"/>
            <w:vMerge w:val="restart"/>
            <w:tcBorders>
              <w:tl2br w:val="nil"/>
              <w:tr2bl w:val="nil"/>
            </w:tcBorders>
            <w:vAlign w:val="center"/>
          </w:tcPr>
          <w:p>
            <w:pPr>
              <w:jc w:val="center"/>
              <w:rPr>
                <w:rFonts w:hint="eastAsia" w:ascii="黑体" w:eastAsia="黑体" w:cs="黑体"/>
                <w:b w:val="0"/>
                <w:bCs w:val="0"/>
                <w:color w:val="auto"/>
                <w:sz w:val="24"/>
                <w:szCs w:val="24"/>
              </w:rPr>
            </w:pPr>
            <w:r>
              <w:rPr>
                <w:rFonts w:hint="eastAsia" w:ascii="黑体" w:eastAsia="黑体" w:cs="黑体"/>
                <w:b w:val="0"/>
                <w:bCs w:val="0"/>
                <w:color w:val="auto"/>
                <w:sz w:val="24"/>
                <w:szCs w:val="24"/>
              </w:rPr>
              <w:t>检查对象</w:t>
            </w:r>
          </w:p>
        </w:tc>
        <w:tc>
          <w:tcPr>
            <w:tcW w:w="1065" w:type="dxa"/>
            <w:vMerge w:val="restart"/>
            <w:tcBorders>
              <w:tl2br w:val="nil"/>
              <w:tr2bl w:val="nil"/>
            </w:tcBorders>
            <w:vAlign w:val="center"/>
          </w:tcPr>
          <w:p>
            <w:pPr>
              <w:jc w:val="center"/>
              <w:rPr>
                <w:rFonts w:hint="eastAsia" w:ascii="黑体" w:eastAsia="黑体" w:cs="黑体"/>
                <w:b w:val="0"/>
                <w:bCs w:val="0"/>
                <w:color w:val="auto"/>
                <w:sz w:val="24"/>
                <w:szCs w:val="24"/>
              </w:rPr>
            </w:pPr>
            <w:r>
              <w:rPr>
                <w:rFonts w:hint="eastAsia" w:ascii="黑体" w:eastAsia="黑体" w:cs="黑体"/>
                <w:b w:val="0"/>
                <w:bCs w:val="0"/>
                <w:color w:val="auto"/>
                <w:sz w:val="24"/>
                <w:szCs w:val="24"/>
              </w:rPr>
              <w:t>事项类型</w:t>
            </w:r>
          </w:p>
        </w:tc>
        <w:tc>
          <w:tcPr>
            <w:tcW w:w="1335" w:type="dxa"/>
            <w:vMerge w:val="restart"/>
            <w:tcBorders>
              <w:tl2br w:val="nil"/>
              <w:tr2bl w:val="nil"/>
            </w:tcBorders>
            <w:vAlign w:val="center"/>
          </w:tcPr>
          <w:p>
            <w:pPr>
              <w:jc w:val="center"/>
              <w:rPr>
                <w:rFonts w:hint="eastAsia" w:ascii="黑体" w:eastAsia="黑体" w:cs="黑体"/>
                <w:b w:val="0"/>
                <w:bCs w:val="0"/>
                <w:color w:val="auto"/>
                <w:sz w:val="24"/>
                <w:szCs w:val="24"/>
              </w:rPr>
            </w:pPr>
            <w:r>
              <w:rPr>
                <w:rFonts w:hint="eastAsia" w:ascii="黑体" w:eastAsia="黑体" w:cs="黑体"/>
                <w:b w:val="0"/>
                <w:bCs w:val="0"/>
                <w:color w:val="auto"/>
                <w:sz w:val="24"/>
                <w:szCs w:val="24"/>
              </w:rPr>
              <w:t>检查方式</w:t>
            </w:r>
          </w:p>
        </w:tc>
        <w:tc>
          <w:tcPr>
            <w:tcW w:w="1782" w:type="dxa"/>
            <w:vMerge w:val="restart"/>
            <w:tcBorders>
              <w:tl2br w:val="nil"/>
              <w:tr2bl w:val="nil"/>
            </w:tcBorders>
            <w:vAlign w:val="center"/>
          </w:tcPr>
          <w:p>
            <w:pPr>
              <w:jc w:val="center"/>
              <w:rPr>
                <w:rFonts w:hint="eastAsia" w:ascii="黑体" w:eastAsia="黑体" w:cs="黑体"/>
                <w:b w:val="0"/>
                <w:bCs w:val="0"/>
                <w:color w:val="auto"/>
                <w:sz w:val="24"/>
                <w:szCs w:val="24"/>
              </w:rPr>
            </w:pPr>
            <w:r>
              <w:rPr>
                <w:rFonts w:hint="eastAsia" w:ascii="黑体" w:eastAsia="黑体" w:cs="黑体"/>
                <w:b w:val="0"/>
                <w:bCs w:val="0"/>
                <w:color w:val="auto"/>
                <w:sz w:val="24"/>
                <w:szCs w:val="24"/>
              </w:rPr>
              <w:t>检查主体</w:t>
            </w:r>
          </w:p>
        </w:tc>
        <w:tc>
          <w:tcPr>
            <w:tcW w:w="4326" w:type="dxa"/>
            <w:vMerge w:val="restart"/>
            <w:tcBorders>
              <w:tl2br w:val="nil"/>
              <w:tr2bl w:val="nil"/>
            </w:tcBorders>
            <w:vAlign w:val="center"/>
          </w:tcPr>
          <w:p>
            <w:pPr>
              <w:jc w:val="center"/>
              <w:rPr>
                <w:rFonts w:hint="eastAsia" w:ascii="黑体" w:eastAsia="黑体" w:cs="黑体"/>
                <w:b w:val="0"/>
                <w:bCs w:val="0"/>
                <w:color w:val="auto"/>
                <w:sz w:val="24"/>
                <w:szCs w:val="24"/>
              </w:rPr>
            </w:pPr>
            <w:r>
              <w:rPr>
                <w:rFonts w:hint="eastAsia" w:ascii="黑体" w:eastAsia="黑体" w:cs="黑体"/>
                <w:b w:val="0"/>
                <w:bCs w:val="0"/>
                <w:color w:val="auto"/>
                <w:sz w:val="24"/>
                <w:szCs w:val="24"/>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jc w:val="center"/>
        </w:trPr>
        <w:tc>
          <w:tcPr>
            <w:tcW w:w="490" w:type="dxa"/>
            <w:vMerge w:val="continue"/>
            <w:tcBorders>
              <w:tl2br w:val="nil"/>
              <w:tr2bl w:val="nil"/>
            </w:tcBorders>
            <w:vAlign w:val="center"/>
          </w:tcPr>
          <w:p>
            <w:pPr>
              <w:rPr>
                <w:color w:val="auto"/>
              </w:rPr>
            </w:pPr>
          </w:p>
        </w:tc>
        <w:tc>
          <w:tcPr>
            <w:tcW w:w="1578" w:type="dxa"/>
            <w:tcBorders>
              <w:tl2br w:val="nil"/>
              <w:tr2bl w:val="nil"/>
            </w:tcBorders>
            <w:vAlign w:val="center"/>
          </w:tcPr>
          <w:p>
            <w:pPr>
              <w:jc w:val="center"/>
              <w:rPr>
                <w:rFonts w:hint="eastAsia" w:ascii="黑体" w:eastAsia="黑体" w:cs="黑体"/>
                <w:b w:val="0"/>
                <w:bCs w:val="0"/>
                <w:color w:val="auto"/>
                <w:sz w:val="24"/>
                <w:szCs w:val="24"/>
              </w:rPr>
            </w:pPr>
            <w:r>
              <w:rPr>
                <w:rFonts w:hint="eastAsia" w:ascii="黑体" w:eastAsia="黑体" w:cs="黑体"/>
                <w:b w:val="0"/>
                <w:bCs w:val="0"/>
                <w:color w:val="auto"/>
                <w:sz w:val="24"/>
                <w:szCs w:val="24"/>
              </w:rPr>
              <w:t>抽查类别</w:t>
            </w:r>
          </w:p>
        </w:tc>
        <w:tc>
          <w:tcPr>
            <w:tcW w:w="1740" w:type="dxa"/>
            <w:tcBorders>
              <w:tl2br w:val="nil"/>
              <w:tr2bl w:val="nil"/>
            </w:tcBorders>
            <w:vAlign w:val="center"/>
          </w:tcPr>
          <w:p>
            <w:pPr>
              <w:jc w:val="center"/>
              <w:rPr>
                <w:rFonts w:hint="eastAsia" w:ascii="黑体" w:eastAsia="黑体" w:cs="黑体"/>
                <w:b w:val="0"/>
                <w:bCs w:val="0"/>
                <w:color w:val="auto"/>
                <w:sz w:val="24"/>
                <w:szCs w:val="24"/>
              </w:rPr>
            </w:pPr>
            <w:r>
              <w:rPr>
                <w:rFonts w:hint="eastAsia" w:ascii="黑体" w:eastAsia="黑体" w:cs="黑体"/>
                <w:b w:val="0"/>
                <w:bCs w:val="0"/>
                <w:color w:val="auto"/>
                <w:sz w:val="24"/>
                <w:szCs w:val="24"/>
              </w:rPr>
              <w:t>抽查事项</w:t>
            </w:r>
          </w:p>
        </w:tc>
        <w:tc>
          <w:tcPr>
            <w:tcW w:w="1665" w:type="dxa"/>
            <w:vMerge w:val="continue"/>
            <w:tcBorders>
              <w:tl2br w:val="nil"/>
              <w:tr2bl w:val="nil"/>
            </w:tcBorders>
            <w:vAlign w:val="center"/>
          </w:tcPr>
          <w:p>
            <w:pPr>
              <w:rPr>
                <w:color w:val="auto"/>
              </w:rPr>
            </w:pPr>
          </w:p>
        </w:tc>
        <w:tc>
          <w:tcPr>
            <w:tcW w:w="1065" w:type="dxa"/>
            <w:vMerge w:val="continue"/>
            <w:tcBorders>
              <w:tl2br w:val="nil"/>
              <w:tr2bl w:val="nil"/>
            </w:tcBorders>
          </w:tcPr>
          <w:p>
            <w:pPr>
              <w:rPr>
                <w:color w:val="auto"/>
              </w:rPr>
            </w:pPr>
          </w:p>
        </w:tc>
        <w:tc>
          <w:tcPr>
            <w:tcW w:w="1335" w:type="dxa"/>
            <w:vMerge w:val="continue"/>
            <w:tcBorders>
              <w:tl2br w:val="nil"/>
              <w:tr2bl w:val="nil"/>
            </w:tcBorders>
          </w:tcPr>
          <w:p>
            <w:pPr>
              <w:rPr>
                <w:color w:val="auto"/>
              </w:rPr>
            </w:pPr>
          </w:p>
        </w:tc>
        <w:tc>
          <w:tcPr>
            <w:tcW w:w="1782" w:type="dxa"/>
            <w:vMerge w:val="continue"/>
            <w:tcBorders>
              <w:tl2br w:val="nil"/>
              <w:tr2bl w:val="nil"/>
            </w:tcBorders>
          </w:tcPr>
          <w:p>
            <w:pPr>
              <w:rPr>
                <w:color w:val="auto"/>
              </w:rPr>
            </w:pPr>
          </w:p>
        </w:tc>
        <w:tc>
          <w:tcPr>
            <w:tcW w:w="4326" w:type="dxa"/>
            <w:vMerge w:val="continue"/>
            <w:tcBorders>
              <w:tl2br w:val="nil"/>
              <w:tr2bl w:val="nil"/>
            </w:tcBorders>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0" w:hRule="atLeast"/>
          <w:jc w:val="center"/>
        </w:trPr>
        <w:tc>
          <w:tcPr>
            <w:tcW w:w="490"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1578"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对保税仓库的监管和查验</w:t>
            </w:r>
          </w:p>
        </w:tc>
        <w:tc>
          <w:tcPr>
            <w:tcW w:w="1740"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对保税仓库的监管和查验</w:t>
            </w:r>
          </w:p>
        </w:tc>
        <w:tc>
          <w:tcPr>
            <w:tcW w:w="166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保税仓库</w:t>
            </w:r>
          </w:p>
        </w:tc>
        <w:tc>
          <w:tcPr>
            <w:tcW w:w="106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常规检查事项</w:t>
            </w:r>
          </w:p>
        </w:tc>
        <w:tc>
          <w:tcPr>
            <w:tcW w:w="133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材料审核</w:t>
            </w:r>
          </w:p>
        </w:tc>
        <w:tc>
          <w:tcPr>
            <w:tcW w:w="1782"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发生该项检查业务的主管海关</w:t>
            </w:r>
          </w:p>
        </w:tc>
        <w:tc>
          <w:tcPr>
            <w:tcW w:w="4326"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1.《中华人民共和国海关法》第六条 、第三十二条 、第四十五条。                                     2.《中华人民共和国海关对保税仓库及所存货物的管理规定》第十四条。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5" w:hRule="atLeast"/>
          <w:jc w:val="center"/>
        </w:trPr>
        <w:tc>
          <w:tcPr>
            <w:tcW w:w="490"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1578"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对保税物流中心的实地核查</w:t>
            </w:r>
          </w:p>
        </w:tc>
        <w:tc>
          <w:tcPr>
            <w:tcW w:w="1740"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对保税物流中心的实地核查</w:t>
            </w:r>
          </w:p>
        </w:tc>
        <w:tc>
          <w:tcPr>
            <w:tcW w:w="166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保税物流中心（B型）</w:t>
            </w:r>
          </w:p>
        </w:tc>
        <w:tc>
          <w:tcPr>
            <w:tcW w:w="106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常规检查事项</w:t>
            </w:r>
          </w:p>
        </w:tc>
        <w:tc>
          <w:tcPr>
            <w:tcW w:w="133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材料审核</w:t>
            </w:r>
          </w:p>
        </w:tc>
        <w:tc>
          <w:tcPr>
            <w:tcW w:w="1782"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发生该项检查业务的主管海关</w:t>
            </w:r>
          </w:p>
        </w:tc>
        <w:tc>
          <w:tcPr>
            <w:tcW w:w="4326"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1.《中华人民共和国海关法》第六条、第三十二条、第三十八条。                                                                 </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2.《中华人民共和国海关对保税物流中心（B型）的暂行管理办法》第十八条。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70" w:hRule="atLeast"/>
          <w:jc w:val="center"/>
        </w:trPr>
        <w:tc>
          <w:tcPr>
            <w:tcW w:w="490"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1578"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对从事进出境动植物检疫处理业务的单位的监督指导（口岸环节熏蒸、消毒）</w:t>
            </w:r>
          </w:p>
        </w:tc>
        <w:tc>
          <w:tcPr>
            <w:tcW w:w="1740"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对从事进出境动植物检疫处理业务的单位的监督指导（口岸环节熏蒸、消毒）</w:t>
            </w:r>
          </w:p>
        </w:tc>
        <w:tc>
          <w:tcPr>
            <w:tcW w:w="166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从事进出境动植物检疫处理业务的单位</w:t>
            </w:r>
          </w:p>
        </w:tc>
        <w:tc>
          <w:tcPr>
            <w:tcW w:w="106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常规检查事项</w:t>
            </w:r>
          </w:p>
        </w:tc>
        <w:tc>
          <w:tcPr>
            <w:tcW w:w="133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材料审核</w:t>
            </w:r>
          </w:p>
        </w:tc>
        <w:tc>
          <w:tcPr>
            <w:tcW w:w="1782"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发生该项检查业务的主管海关</w:t>
            </w:r>
          </w:p>
        </w:tc>
        <w:tc>
          <w:tcPr>
            <w:tcW w:w="4326"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1.《中华人民共和国进出境动植物检疫法实施条例》第五十五条。           </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2.《出入境检疫处理单位和人员管理办法》第四条。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0" w:hRule="atLeast"/>
          <w:jc w:val="center"/>
        </w:trPr>
        <w:tc>
          <w:tcPr>
            <w:tcW w:w="490"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1578"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对口岸卫生许可单位的卫生监督</w:t>
            </w:r>
          </w:p>
        </w:tc>
        <w:tc>
          <w:tcPr>
            <w:tcW w:w="1740"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对口岸卫生许可单位的卫生监督</w:t>
            </w:r>
          </w:p>
        </w:tc>
        <w:tc>
          <w:tcPr>
            <w:tcW w:w="166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国境口岸从事食品生产（含航空配餐）、食品销售（含入\出境交通工具食品供应）、餐饮服务（食品摊贩除外）、饮用水供应、公共场所经营的单位或个人</w:t>
            </w:r>
          </w:p>
        </w:tc>
        <w:tc>
          <w:tcPr>
            <w:tcW w:w="106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常规检查事项</w:t>
            </w:r>
          </w:p>
        </w:tc>
        <w:tc>
          <w:tcPr>
            <w:tcW w:w="133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材料审核</w:t>
            </w:r>
          </w:p>
        </w:tc>
        <w:tc>
          <w:tcPr>
            <w:tcW w:w="1782"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发生该项检查业务的主管海关</w:t>
            </w:r>
          </w:p>
        </w:tc>
        <w:tc>
          <w:tcPr>
            <w:tcW w:w="4326"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1.《中华人民共和国国境卫生检疫法》第十八条。</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2.《中华人民共和国国境卫生检疫法实施细则》第一百零七条。</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3.《中华人民共和国食品安全法》第一百五十二条第四款。</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4.《公共场所卫生管理条例》第四条。</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5.《国境口岸卫生许可管理办法》第五条。</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6.《传染病防治法》第二十九条。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0" w:hRule="atLeast"/>
          <w:jc w:val="center"/>
        </w:trPr>
        <w:tc>
          <w:tcPr>
            <w:tcW w:w="490"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1578"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对出境动物及其产品、其他检疫物的生产、加工、存放单位的检疫监管</w:t>
            </w:r>
          </w:p>
        </w:tc>
        <w:tc>
          <w:tcPr>
            <w:tcW w:w="1740"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对出境动物及其产品、其他检疫物的生产、加工、存放单位的检疫监管</w:t>
            </w:r>
          </w:p>
        </w:tc>
        <w:tc>
          <w:tcPr>
            <w:tcW w:w="166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出境动物及其产品、其他检疫物的生产、加工、存放单位</w:t>
            </w:r>
          </w:p>
        </w:tc>
        <w:tc>
          <w:tcPr>
            <w:tcW w:w="106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常规检查事项</w:t>
            </w:r>
          </w:p>
        </w:tc>
        <w:tc>
          <w:tcPr>
            <w:tcW w:w="133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材料审核</w:t>
            </w:r>
          </w:p>
        </w:tc>
        <w:tc>
          <w:tcPr>
            <w:tcW w:w="1782"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发生该项检查业务的主管海关</w:t>
            </w:r>
          </w:p>
        </w:tc>
        <w:tc>
          <w:tcPr>
            <w:tcW w:w="4326"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1.《中华人民共和国进出境动植物检疫法》第四条。                        </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2.《中华人民共和国进出境动植物检疫法实施条例》三十二条。</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 xml:space="preserve">3.《中华人民共和国进出境动植物检疫法实施条例》第五十三条。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90"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1578"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对出境植物及其产品、其他检疫物的生产、加工、存放单位的检疫监管</w:t>
            </w:r>
          </w:p>
        </w:tc>
        <w:tc>
          <w:tcPr>
            <w:tcW w:w="1740"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对出境植物及其产品、其他检疫物的生产、加工、存放单位的检疫监管</w:t>
            </w:r>
          </w:p>
        </w:tc>
        <w:tc>
          <w:tcPr>
            <w:tcW w:w="166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出境植物及其产品、其他检疫物的生产、加工、存放单位</w:t>
            </w:r>
          </w:p>
        </w:tc>
        <w:tc>
          <w:tcPr>
            <w:tcW w:w="106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常规检查事项</w:t>
            </w:r>
          </w:p>
        </w:tc>
        <w:tc>
          <w:tcPr>
            <w:tcW w:w="133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材料审核</w:t>
            </w:r>
          </w:p>
        </w:tc>
        <w:tc>
          <w:tcPr>
            <w:tcW w:w="1782"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发生该项检查业务的主管海关</w:t>
            </w:r>
          </w:p>
        </w:tc>
        <w:tc>
          <w:tcPr>
            <w:tcW w:w="4326"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1.《中华人民共和国进出境动植物检疫法》第四条。                   </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 xml:space="preserve">2.《中华人民共和国进出境动植物检疫法实施条例》第三十二条。                                                   3.《中华人民共和国进出境动植物检疫法实施条例》第五十三条。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6" w:hRule="atLeast"/>
          <w:jc w:val="center"/>
        </w:trPr>
        <w:tc>
          <w:tcPr>
            <w:tcW w:w="490"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w:t>
            </w:r>
          </w:p>
        </w:tc>
        <w:tc>
          <w:tcPr>
            <w:tcW w:w="1578"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对出口食品生产企业的备案检查（备案信息）</w:t>
            </w:r>
          </w:p>
        </w:tc>
        <w:tc>
          <w:tcPr>
            <w:tcW w:w="1740"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对出口食品生产企业的备案检查（备案信息）</w:t>
            </w:r>
          </w:p>
        </w:tc>
        <w:tc>
          <w:tcPr>
            <w:tcW w:w="166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出口食品生产企业</w:t>
            </w:r>
          </w:p>
        </w:tc>
        <w:tc>
          <w:tcPr>
            <w:tcW w:w="106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常规检查事项</w:t>
            </w:r>
          </w:p>
        </w:tc>
        <w:tc>
          <w:tcPr>
            <w:tcW w:w="133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材料审核</w:t>
            </w:r>
          </w:p>
        </w:tc>
        <w:tc>
          <w:tcPr>
            <w:tcW w:w="1782"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发生该项检查业务的主管海关</w:t>
            </w:r>
          </w:p>
        </w:tc>
        <w:tc>
          <w:tcPr>
            <w:tcW w:w="4326"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《中华人民共和国食品安全法》第九十九条。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5" w:hRule="atLeast"/>
          <w:jc w:val="center"/>
        </w:trPr>
        <w:tc>
          <w:tcPr>
            <w:tcW w:w="490"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w:t>
            </w:r>
          </w:p>
        </w:tc>
        <w:tc>
          <w:tcPr>
            <w:tcW w:w="1578"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对进出口货物的海关查验、检疫、检验</w:t>
            </w:r>
          </w:p>
        </w:tc>
        <w:tc>
          <w:tcPr>
            <w:tcW w:w="1740"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对进出口货物的海关查验、检疫、检验</w:t>
            </w:r>
          </w:p>
        </w:tc>
        <w:tc>
          <w:tcPr>
            <w:tcW w:w="166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进出口货物</w:t>
            </w:r>
          </w:p>
        </w:tc>
        <w:tc>
          <w:tcPr>
            <w:tcW w:w="106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常规检查事项</w:t>
            </w:r>
          </w:p>
        </w:tc>
        <w:tc>
          <w:tcPr>
            <w:tcW w:w="133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材料审核</w:t>
            </w:r>
          </w:p>
        </w:tc>
        <w:tc>
          <w:tcPr>
            <w:tcW w:w="1782"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发生该项检查业务的主管海关</w:t>
            </w:r>
          </w:p>
        </w:tc>
        <w:tc>
          <w:tcPr>
            <w:tcW w:w="4326"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1.《中华人民共和国海关法》第六条、第二十八条、第三十五条。</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2.《中华人民共和国进出口商品检验法》第五条、第十九条、第三十五条、第三十六条。</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3.《中华人民共和国进出境动植物检疫法》第二条、第三条。</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4. 《中华人民共和国国境卫生检疫法实施细则》第十九条。</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5.《中华人民共和国海关进出口货物查验管理办法》第五条、第十一条、第十二条、第十四条。</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6.《中华人民共和国海关关于转关货物监管办法》第二条、第三条、第五条。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5" w:hRule="atLeast"/>
          <w:jc w:val="center"/>
        </w:trPr>
        <w:tc>
          <w:tcPr>
            <w:tcW w:w="490"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w:t>
            </w:r>
          </w:p>
        </w:tc>
        <w:tc>
          <w:tcPr>
            <w:tcW w:w="1578"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对保税货物的监管和查验</w:t>
            </w:r>
          </w:p>
        </w:tc>
        <w:tc>
          <w:tcPr>
            <w:tcW w:w="1740"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对保税货物的监管和查验</w:t>
            </w:r>
          </w:p>
        </w:tc>
        <w:tc>
          <w:tcPr>
            <w:tcW w:w="166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经营保税货物的储存、加工、装配、展示、运输、寄售业务和经营免税商店的企业</w:t>
            </w:r>
          </w:p>
        </w:tc>
        <w:tc>
          <w:tcPr>
            <w:tcW w:w="106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常规检查事项</w:t>
            </w:r>
          </w:p>
        </w:tc>
        <w:tc>
          <w:tcPr>
            <w:tcW w:w="133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材料审核</w:t>
            </w:r>
          </w:p>
        </w:tc>
        <w:tc>
          <w:tcPr>
            <w:tcW w:w="1782"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发生该项检查业务的主管海关</w:t>
            </w:r>
          </w:p>
        </w:tc>
        <w:tc>
          <w:tcPr>
            <w:tcW w:w="4326"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1.《中华人民共和国海关法》第六条、第三十二条 、第三十三条、第三十七条。</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2.《中华人民共和国进出口商品检验法》第三十五条、第三十六条。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6" w:hRule="atLeast"/>
          <w:jc w:val="center"/>
        </w:trPr>
        <w:tc>
          <w:tcPr>
            <w:tcW w:w="490"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c>
          <w:tcPr>
            <w:tcW w:w="1578"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对国境口岸的卫生监督</w:t>
            </w:r>
          </w:p>
        </w:tc>
        <w:tc>
          <w:tcPr>
            <w:tcW w:w="1740"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对国境口岸的卫生监督</w:t>
            </w:r>
          </w:p>
        </w:tc>
        <w:tc>
          <w:tcPr>
            <w:tcW w:w="166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国境口岸储存场地和停留在国境口岸的入境、出境的交通工具的卫生状况</w:t>
            </w:r>
          </w:p>
        </w:tc>
        <w:tc>
          <w:tcPr>
            <w:tcW w:w="106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常规检查事项</w:t>
            </w:r>
          </w:p>
        </w:tc>
        <w:tc>
          <w:tcPr>
            <w:tcW w:w="133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材料审核</w:t>
            </w:r>
          </w:p>
        </w:tc>
        <w:tc>
          <w:tcPr>
            <w:tcW w:w="1782"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发生该项检查业务的主管海关</w:t>
            </w:r>
          </w:p>
        </w:tc>
        <w:tc>
          <w:tcPr>
            <w:tcW w:w="4326"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1.《中华人民共和国国境卫生检疫法》第十八条。</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2．《中华人民共和国国境口岸卫生监督办法》第九条。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25" w:hRule="atLeast"/>
          <w:jc w:val="center"/>
        </w:trPr>
        <w:tc>
          <w:tcPr>
            <w:tcW w:w="490"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w:t>
            </w:r>
          </w:p>
        </w:tc>
        <w:tc>
          <w:tcPr>
            <w:tcW w:w="1578"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对进境动植物产品生产加工存放过程的监督管理</w:t>
            </w:r>
          </w:p>
        </w:tc>
        <w:tc>
          <w:tcPr>
            <w:tcW w:w="1740"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对进境动植物产品生产加工存放过程的监督管理</w:t>
            </w:r>
          </w:p>
        </w:tc>
        <w:tc>
          <w:tcPr>
            <w:tcW w:w="166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进境粮食、Ⅰ级风险非食用动物产品、Ⅰ级风险饲料、中药材存放、加工企业</w:t>
            </w:r>
          </w:p>
        </w:tc>
        <w:tc>
          <w:tcPr>
            <w:tcW w:w="106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常规检查事项</w:t>
            </w:r>
          </w:p>
        </w:tc>
        <w:tc>
          <w:tcPr>
            <w:tcW w:w="133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材料审核</w:t>
            </w:r>
          </w:p>
        </w:tc>
        <w:tc>
          <w:tcPr>
            <w:tcW w:w="1782"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发生该项检查业务的主管海关</w:t>
            </w:r>
          </w:p>
        </w:tc>
        <w:tc>
          <w:tcPr>
            <w:tcW w:w="4326"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1.《中华人民共和国进出境动植物检疫法》第十四条。</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2.《进出境非食用动物产品检验检疫监督管理办法》。</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第三十四条、第三十五条、第三十九条。</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3.《进出境粮食检验检疫监督管理办法》第二十一条  、第三十九条 、第四十条、第四十一条。</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4.《进出口饲料和饲料添加剂检验检疫监督管理办法》第六条。</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5.《质检总局关于修订进出口饲料和饲料添加剂风险级别及检验检疫监管方式的公告》（2015年第144号）。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5" w:hRule="atLeast"/>
          <w:jc w:val="center"/>
        </w:trPr>
        <w:tc>
          <w:tcPr>
            <w:tcW w:w="490"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w:t>
            </w:r>
          </w:p>
        </w:tc>
        <w:tc>
          <w:tcPr>
            <w:tcW w:w="1578"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对出口食品原料种植、养殖场的监督检查（备案信息）</w:t>
            </w:r>
          </w:p>
        </w:tc>
        <w:tc>
          <w:tcPr>
            <w:tcW w:w="1740"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对出口食品原料种植、养殖场的监督检查（备案信息）</w:t>
            </w:r>
          </w:p>
        </w:tc>
        <w:tc>
          <w:tcPr>
            <w:tcW w:w="166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出口食品原料种植、养殖场</w:t>
            </w:r>
          </w:p>
        </w:tc>
        <w:tc>
          <w:tcPr>
            <w:tcW w:w="106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常规检查事项</w:t>
            </w:r>
          </w:p>
        </w:tc>
        <w:tc>
          <w:tcPr>
            <w:tcW w:w="133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材料审核</w:t>
            </w:r>
          </w:p>
        </w:tc>
        <w:tc>
          <w:tcPr>
            <w:tcW w:w="1782"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发生该项检查业务的主管海关</w:t>
            </w:r>
          </w:p>
        </w:tc>
        <w:tc>
          <w:tcPr>
            <w:tcW w:w="4326"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《进出口食品安全管理办法》第二十八条、第二十九条、第三十条。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0" w:hRule="atLeast"/>
          <w:jc w:val="center"/>
        </w:trPr>
        <w:tc>
          <w:tcPr>
            <w:tcW w:w="490"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w:t>
            </w:r>
          </w:p>
        </w:tc>
        <w:tc>
          <w:tcPr>
            <w:tcW w:w="1578"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对进出口货物知识产权的保护</w:t>
            </w:r>
          </w:p>
        </w:tc>
        <w:tc>
          <w:tcPr>
            <w:tcW w:w="1740"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对进出口货物知识产权的保护</w:t>
            </w:r>
          </w:p>
        </w:tc>
        <w:tc>
          <w:tcPr>
            <w:tcW w:w="166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进出口货物收发货人及其代理人</w:t>
            </w:r>
          </w:p>
        </w:tc>
        <w:tc>
          <w:tcPr>
            <w:tcW w:w="106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常规检查事项</w:t>
            </w:r>
          </w:p>
        </w:tc>
        <w:tc>
          <w:tcPr>
            <w:tcW w:w="133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材料审核</w:t>
            </w:r>
          </w:p>
        </w:tc>
        <w:tc>
          <w:tcPr>
            <w:tcW w:w="1782"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发生该项检查业务的主管海关</w:t>
            </w:r>
          </w:p>
        </w:tc>
        <w:tc>
          <w:tcPr>
            <w:tcW w:w="4326"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《中华人民共和国海关法》第四十四条。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0" w:hRule="atLeast"/>
          <w:jc w:val="center"/>
        </w:trPr>
        <w:tc>
          <w:tcPr>
            <w:tcW w:w="490"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14</w:t>
            </w:r>
          </w:p>
        </w:tc>
        <w:tc>
          <w:tcPr>
            <w:tcW w:w="1578"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对海关申报项目的统计查询</w:t>
            </w:r>
          </w:p>
        </w:tc>
        <w:tc>
          <w:tcPr>
            <w:tcW w:w="1740"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对海关申报项目的统计查询</w:t>
            </w:r>
          </w:p>
        </w:tc>
        <w:tc>
          <w:tcPr>
            <w:tcW w:w="166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统计调查对象（统计质量）</w:t>
            </w:r>
          </w:p>
        </w:tc>
        <w:tc>
          <w:tcPr>
            <w:tcW w:w="106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常规检查事项</w:t>
            </w:r>
          </w:p>
        </w:tc>
        <w:tc>
          <w:tcPr>
            <w:tcW w:w="1335"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材料审核</w:t>
            </w:r>
          </w:p>
        </w:tc>
        <w:tc>
          <w:tcPr>
            <w:tcW w:w="1782"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发生该项检查业务的主管海关</w:t>
            </w:r>
          </w:p>
        </w:tc>
        <w:tc>
          <w:tcPr>
            <w:tcW w:w="4326" w:type="dxa"/>
            <w:tcBorders>
              <w:tl2br w:val="nil"/>
              <w:tr2bl w:val="nil"/>
            </w:tcBorders>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1.《中华人民共和国海关法》第六条。           2.《中华人民共和国海关统计条例》第二十条。</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3.《中华人民共和国海关统计工作管理规定》第六条。</w:t>
            </w:r>
          </w:p>
        </w:tc>
      </w:tr>
    </w:tbl>
    <w:p>
      <w:pPr>
        <w:keepNext w:val="0"/>
        <w:keepLines w:val="0"/>
        <w:pageBreakBefore w:val="0"/>
        <w:numPr>
          <w:ilvl w:val="0"/>
          <w:numId w:val="0"/>
        </w:numPr>
        <w:kinsoku/>
        <w:overflowPunct/>
        <w:topLinePunct w:val="0"/>
        <w:autoSpaceDE/>
        <w:bidi w:val="0"/>
        <w:adjustRightInd/>
        <w:spacing w:line="460" w:lineRule="exact"/>
        <w:ind w:leftChars="0"/>
        <w:jc w:val="center"/>
        <w:rPr>
          <w:rFonts w:hint="eastAsia"/>
          <w:color w:val="auto"/>
        </w:rPr>
      </w:pPr>
      <w:r>
        <w:rPr>
          <w:rFonts w:hint="eastAsia" w:ascii="方正小标宋简体" w:hAnsi="方正小标宋简体" w:eastAsia="方正小标宋简体" w:cs="方正小标宋简体"/>
          <w:color w:val="auto"/>
          <w:sz w:val="44"/>
          <w:szCs w:val="44"/>
          <w:u w:val="none"/>
          <w:lang w:val="en-US" w:eastAsia="zh-CN"/>
        </w:rPr>
        <w:t>26.气象局</w:t>
      </w:r>
      <w:r>
        <w:rPr>
          <w:rFonts w:hint="eastAsia" w:ascii="方正小标宋简体" w:hAnsi="方正小标宋简体" w:eastAsia="方正小标宋简体" w:cs="方正小标宋简体"/>
          <w:color w:val="auto"/>
          <w:sz w:val="44"/>
          <w:szCs w:val="44"/>
        </w:rPr>
        <w:t>随机抽查事项清单</w:t>
      </w:r>
    </w:p>
    <w:p>
      <w:pPr>
        <w:keepNext w:val="0"/>
        <w:keepLines w:val="0"/>
        <w:pageBreakBefore w:val="0"/>
        <w:kinsoku/>
        <w:overflowPunct/>
        <w:topLinePunct w:val="0"/>
        <w:autoSpaceDE/>
        <w:bidi w:val="0"/>
        <w:adjustRightInd/>
        <w:spacing w:line="460" w:lineRule="exact"/>
        <w:jc w:val="both"/>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eastAsia="zh-CN"/>
        </w:rPr>
        <w:t>抽查类别：</w:t>
      </w:r>
      <w:r>
        <w:rPr>
          <w:rFonts w:hint="eastAsia" w:ascii="黑体" w:hAnsi="黑体" w:eastAsia="黑体" w:cs="黑体"/>
          <w:color w:val="auto"/>
          <w:sz w:val="24"/>
          <w:szCs w:val="24"/>
          <w:lang w:val="en-US" w:eastAsia="zh-CN"/>
        </w:rPr>
        <w:t>5项</w:t>
      </w:r>
    </w:p>
    <w:tbl>
      <w:tblPr>
        <w:tblStyle w:val="4"/>
        <w:tblW w:w="139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3"/>
        <w:gridCol w:w="920"/>
        <w:gridCol w:w="2056"/>
        <w:gridCol w:w="4479"/>
        <w:gridCol w:w="1155"/>
        <w:gridCol w:w="1020"/>
        <w:gridCol w:w="1440"/>
        <w:gridCol w:w="23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573" w:type="dxa"/>
            <w:vMerge w:val="restart"/>
            <w:vAlign w:val="center"/>
          </w:tcPr>
          <w:p>
            <w:pPr>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序号</w:t>
            </w:r>
          </w:p>
        </w:tc>
        <w:tc>
          <w:tcPr>
            <w:tcW w:w="2976" w:type="dxa"/>
            <w:gridSpan w:val="2"/>
            <w:vAlign w:val="center"/>
          </w:tcPr>
          <w:p>
            <w:pPr>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抽查项目</w:t>
            </w:r>
          </w:p>
        </w:tc>
        <w:tc>
          <w:tcPr>
            <w:tcW w:w="4479" w:type="dxa"/>
            <w:vMerge w:val="restart"/>
            <w:vAlign w:val="center"/>
          </w:tcPr>
          <w:p>
            <w:pPr>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检查对象</w:t>
            </w:r>
          </w:p>
        </w:tc>
        <w:tc>
          <w:tcPr>
            <w:tcW w:w="1155" w:type="dxa"/>
            <w:vMerge w:val="restart"/>
            <w:vAlign w:val="center"/>
          </w:tcPr>
          <w:p>
            <w:pPr>
              <w:spacing w:line="460" w:lineRule="exact"/>
              <w:jc w:val="center"/>
              <w:rPr>
                <w:rFonts w:ascii="黑体" w:hAnsi="黑体" w:eastAsia="黑体" w:cs="黑体"/>
                <w:color w:val="auto"/>
                <w:sz w:val="24"/>
                <w:szCs w:val="32"/>
              </w:rPr>
            </w:pPr>
            <w:r>
              <w:rPr>
                <w:rFonts w:hint="eastAsia" w:ascii="黑体" w:hAnsi="黑体" w:eastAsia="黑体" w:cs="黑体"/>
                <w:color w:val="auto"/>
                <w:sz w:val="24"/>
                <w:szCs w:val="32"/>
              </w:rPr>
              <w:t>事项</w:t>
            </w:r>
          </w:p>
          <w:p>
            <w:pPr>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类型</w:t>
            </w:r>
          </w:p>
        </w:tc>
        <w:tc>
          <w:tcPr>
            <w:tcW w:w="1020" w:type="dxa"/>
            <w:vMerge w:val="restart"/>
            <w:vAlign w:val="center"/>
          </w:tcPr>
          <w:p>
            <w:pPr>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检查</w:t>
            </w:r>
          </w:p>
          <w:p>
            <w:pPr>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方式</w:t>
            </w:r>
          </w:p>
        </w:tc>
        <w:tc>
          <w:tcPr>
            <w:tcW w:w="1440" w:type="dxa"/>
            <w:vMerge w:val="restart"/>
            <w:vAlign w:val="center"/>
          </w:tcPr>
          <w:p>
            <w:pPr>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检查主体</w:t>
            </w:r>
          </w:p>
        </w:tc>
        <w:tc>
          <w:tcPr>
            <w:tcW w:w="2318" w:type="dxa"/>
            <w:vMerge w:val="restart"/>
            <w:vAlign w:val="center"/>
          </w:tcPr>
          <w:p>
            <w:pPr>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jc w:val="center"/>
        </w:trPr>
        <w:tc>
          <w:tcPr>
            <w:tcW w:w="573" w:type="dxa"/>
            <w:vMerge w:val="continue"/>
            <w:vAlign w:val="center"/>
          </w:tcPr>
          <w:p>
            <w:pPr>
              <w:spacing w:line="460" w:lineRule="exact"/>
              <w:jc w:val="center"/>
              <w:rPr>
                <w:color w:val="auto"/>
                <w:sz w:val="22"/>
                <w:szCs w:val="22"/>
              </w:rPr>
            </w:pPr>
          </w:p>
        </w:tc>
        <w:tc>
          <w:tcPr>
            <w:tcW w:w="920" w:type="dxa"/>
            <w:vAlign w:val="center"/>
          </w:tcPr>
          <w:p>
            <w:pPr>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抽查类别</w:t>
            </w:r>
          </w:p>
        </w:tc>
        <w:tc>
          <w:tcPr>
            <w:tcW w:w="2056" w:type="dxa"/>
            <w:vAlign w:val="center"/>
          </w:tcPr>
          <w:p>
            <w:pPr>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抽查事项</w:t>
            </w:r>
          </w:p>
        </w:tc>
        <w:tc>
          <w:tcPr>
            <w:tcW w:w="4479" w:type="dxa"/>
            <w:vMerge w:val="continue"/>
            <w:vAlign w:val="center"/>
          </w:tcPr>
          <w:p>
            <w:pPr>
              <w:spacing w:line="460" w:lineRule="exact"/>
              <w:rPr>
                <w:color w:val="auto"/>
                <w:sz w:val="28"/>
                <w:szCs w:val="28"/>
              </w:rPr>
            </w:pPr>
          </w:p>
        </w:tc>
        <w:tc>
          <w:tcPr>
            <w:tcW w:w="1155" w:type="dxa"/>
            <w:vMerge w:val="continue"/>
          </w:tcPr>
          <w:p>
            <w:pPr>
              <w:spacing w:line="460" w:lineRule="exact"/>
              <w:rPr>
                <w:color w:val="auto"/>
                <w:sz w:val="28"/>
                <w:szCs w:val="28"/>
              </w:rPr>
            </w:pPr>
          </w:p>
        </w:tc>
        <w:tc>
          <w:tcPr>
            <w:tcW w:w="1020" w:type="dxa"/>
            <w:vMerge w:val="continue"/>
          </w:tcPr>
          <w:p>
            <w:pPr>
              <w:spacing w:line="460" w:lineRule="exact"/>
              <w:rPr>
                <w:color w:val="auto"/>
                <w:sz w:val="28"/>
                <w:szCs w:val="28"/>
              </w:rPr>
            </w:pPr>
          </w:p>
        </w:tc>
        <w:tc>
          <w:tcPr>
            <w:tcW w:w="1440" w:type="dxa"/>
            <w:vMerge w:val="continue"/>
          </w:tcPr>
          <w:p>
            <w:pPr>
              <w:spacing w:line="460" w:lineRule="exact"/>
              <w:rPr>
                <w:color w:val="auto"/>
                <w:sz w:val="28"/>
                <w:szCs w:val="28"/>
              </w:rPr>
            </w:pPr>
          </w:p>
        </w:tc>
        <w:tc>
          <w:tcPr>
            <w:tcW w:w="2318" w:type="dxa"/>
            <w:vMerge w:val="continue"/>
          </w:tcPr>
          <w:p>
            <w:pPr>
              <w:spacing w:line="460" w:lineRule="exact"/>
              <w:jc w:val="center"/>
              <w:rPr>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0" w:hRule="atLeast"/>
          <w:jc w:val="center"/>
        </w:trPr>
        <w:tc>
          <w:tcPr>
            <w:tcW w:w="573"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92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防雷监督抽查</w:t>
            </w:r>
          </w:p>
        </w:tc>
        <w:tc>
          <w:tcPr>
            <w:tcW w:w="2056"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对建设单位防雷装置设计审核和竣工验收许可情况的行政检查</w:t>
            </w:r>
          </w:p>
        </w:tc>
        <w:tc>
          <w:tcPr>
            <w:tcW w:w="4479"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w:t>
            </w:r>
          </w:p>
        </w:tc>
        <w:tc>
          <w:tcPr>
            <w:tcW w:w="115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一般检查事项</w:t>
            </w:r>
          </w:p>
        </w:tc>
        <w:tc>
          <w:tcPr>
            <w:tcW w:w="102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检查</w:t>
            </w:r>
          </w:p>
        </w:tc>
        <w:tc>
          <w:tcPr>
            <w:tcW w:w="144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自治区、市、县气象局</w:t>
            </w:r>
          </w:p>
        </w:tc>
        <w:tc>
          <w:tcPr>
            <w:tcW w:w="2318"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《防雷减灾管理办法》（中国气象局令第24号）第十六条、《防雷装置设计审核和竣工验收规定》（中国气象局令第21号）第二十三条、第二十七条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9" w:hRule="atLeast"/>
          <w:jc w:val="center"/>
        </w:trPr>
        <w:tc>
          <w:tcPr>
            <w:tcW w:w="573"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92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防雷监督抽查</w:t>
            </w:r>
          </w:p>
        </w:tc>
        <w:tc>
          <w:tcPr>
            <w:tcW w:w="2056"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对雷电灾害防御工作的行政检查</w:t>
            </w:r>
          </w:p>
        </w:tc>
        <w:tc>
          <w:tcPr>
            <w:tcW w:w="4479"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w:t>
            </w:r>
          </w:p>
        </w:tc>
        <w:tc>
          <w:tcPr>
            <w:tcW w:w="115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重点检查事项</w:t>
            </w:r>
          </w:p>
        </w:tc>
        <w:tc>
          <w:tcPr>
            <w:tcW w:w="102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tc>
        <w:tc>
          <w:tcPr>
            <w:tcW w:w="144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自治区、市、县气象局</w:t>
            </w:r>
          </w:p>
        </w:tc>
        <w:tc>
          <w:tcPr>
            <w:tcW w:w="2318"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《中华人民共和国气象法》第三十一条、《防雷减灾管理办法》（中国气象局令第24号）第四条、第二十三条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0" w:hRule="atLeast"/>
          <w:jc w:val="center"/>
        </w:trPr>
        <w:tc>
          <w:tcPr>
            <w:tcW w:w="573"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92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防雷监督抽查</w:t>
            </w:r>
          </w:p>
        </w:tc>
        <w:tc>
          <w:tcPr>
            <w:tcW w:w="2056"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对防雷装置检测单位的行政检查</w:t>
            </w:r>
          </w:p>
        </w:tc>
        <w:tc>
          <w:tcPr>
            <w:tcW w:w="4479"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防雷装置检测单位及其检测项目</w:t>
            </w:r>
          </w:p>
        </w:tc>
        <w:tc>
          <w:tcPr>
            <w:tcW w:w="115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一般检查事项</w:t>
            </w:r>
          </w:p>
        </w:tc>
        <w:tc>
          <w:tcPr>
            <w:tcW w:w="102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tc>
        <w:tc>
          <w:tcPr>
            <w:tcW w:w="144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自治区、市、县气象局</w:t>
            </w:r>
          </w:p>
        </w:tc>
        <w:tc>
          <w:tcPr>
            <w:tcW w:w="2318"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《雷电防护装置检测资质管理办法》（中国气象局令第31号）第二十六条、第二十八条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5" w:hRule="atLeast"/>
          <w:jc w:val="center"/>
        </w:trPr>
        <w:tc>
          <w:tcPr>
            <w:tcW w:w="573"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92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气象信息服务监督抽查</w:t>
            </w:r>
          </w:p>
        </w:tc>
        <w:tc>
          <w:tcPr>
            <w:tcW w:w="2056"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对气象信息服务单位的行政检查</w:t>
            </w:r>
          </w:p>
        </w:tc>
        <w:tc>
          <w:tcPr>
            <w:tcW w:w="4479"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气象信息服务单位及其产品、项目、行为</w:t>
            </w:r>
          </w:p>
        </w:tc>
        <w:tc>
          <w:tcPr>
            <w:tcW w:w="115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一般检查事项</w:t>
            </w:r>
          </w:p>
        </w:tc>
        <w:tc>
          <w:tcPr>
            <w:tcW w:w="102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w:t>
            </w:r>
          </w:p>
        </w:tc>
        <w:tc>
          <w:tcPr>
            <w:tcW w:w="144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自治区、市、县气象局</w:t>
            </w:r>
          </w:p>
        </w:tc>
        <w:tc>
          <w:tcPr>
            <w:tcW w:w="2318"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《气象信息服务管理办法》（中国气象局令第27号）第四条、第七条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5" w:hRule="atLeast"/>
          <w:jc w:val="center"/>
        </w:trPr>
        <w:tc>
          <w:tcPr>
            <w:tcW w:w="573"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rPr>
              <w:t>5</w:t>
            </w:r>
          </w:p>
        </w:tc>
        <w:tc>
          <w:tcPr>
            <w:tcW w:w="92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color w:val="auto"/>
                <w:sz w:val="22"/>
                <w:szCs w:val="22"/>
              </w:rPr>
              <w:t>施放气球监督抽查</w:t>
            </w:r>
          </w:p>
        </w:tc>
        <w:tc>
          <w:tcPr>
            <w:tcW w:w="2056"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color w:val="auto"/>
                <w:sz w:val="22"/>
                <w:szCs w:val="22"/>
              </w:rPr>
              <w:t>对升放无人驾驶自由气球、系留气球单位的行政检查</w:t>
            </w:r>
          </w:p>
        </w:tc>
        <w:tc>
          <w:tcPr>
            <w:tcW w:w="4479"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color w:val="auto"/>
                <w:sz w:val="22"/>
                <w:szCs w:val="22"/>
              </w:rPr>
              <w:t>升放无人驾驶自由气球、系留气球单位及其产品、项目、行为</w:t>
            </w:r>
          </w:p>
        </w:tc>
        <w:tc>
          <w:tcPr>
            <w:tcW w:w="1155"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rPr>
              <w:t>一般检查事项</w:t>
            </w:r>
          </w:p>
        </w:tc>
        <w:tc>
          <w:tcPr>
            <w:tcW w:w="102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rPr>
              <w:t>现场检查</w:t>
            </w:r>
          </w:p>
        </w:tc>
        <w:tc>
          <w:tcPr>
            <w:tcW w:w="144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rPr>
              <w:t>市、县气象局</w:t>
            </w:r>
          </w:p>
        </w:tc>
        <w:tc>
          <w:tcPr>
            <w:tcW w:w="2318"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color w:val="auto"/>
                <w:sz w:val="22"/>
                <w:szCs w:val="22"/>
              </w:rPr>
              <w:t>《施放气球管理办法》（中国气象局令第9号）第十九条</w:t>
            </w:r>
          </w:p>
        </w:tc>
      </w:tr>
    </w:tbl>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keepNext w:val="0"/>
        <w:keepLines w:val="0"/>
        <w:pageBreakBefore w:val="0"/>
        <w:numPr>
          <w:ilvl w:val="0"/>
          <w:numId w:val="0"/>
        </w:numPr>
        <w:kinsoku/>
        <w:overflowPunct/>
        <w:topLinePunct w:val="0"/>
        <w:autoSpaceDE/>
        <w:bidi w:val="0"/>
        <w:adjustRightInd/>
        <w:spacing w:line="460" w:lineRule="exact"/>
        <w:ind w:leftChars="0"/>
        <w:jc w:val="center"/>
        <w:rPr>
          <w:rFonts w:hint="eastAsia"/>
          <w:color w:val="auto"/>
        </w:rPr>
      </w:pPr>
      <w:r>
        <w:rPr>
          <w:rFonts w:hint="eastAsia" w:ascii="方正小标宋简体" w:hAnsi="方正小标宋简体" w:eastAsia="方正小标宋简体" w:cs="方正小标宋简体"/>
          <w:color w:val="auto"/>
          <w:sz w:val="44"/>
          <w:szCs w:val="44"/>
          <w:u w:val="none"/>
          <w:lang w:val="en-US" w:eastAsia="zh-CN"/>
        </w:rPr>
        <w:t>27.烟草专卖局</w:t>
      </w:r>
      <w:r>
        <w:rPr>
          <w:rFonts w:hint="eastAsia" w:ascii="方正小标宋简体" w:hAnsi="方正小标宋简体" w:eastAsia="方正小标宋简体" w:cs="方正小标宋简体"/>
          <w:color w:val="auto"/>
          <w:sz w:val="44"/>
          <w:szCs w:val="44"/>
        </w:rPr>
        <w:t>随机抽查事项清单</w:t>
      </w:r>
    </w:p>
    <w:p>
      <w:pPr>
        <w:keepNext w:val="0"/>
        <w:keepLines w:val="0"/>
        <w:pageBreakBefore w:val="0"/>
        <w:kinsoku/>
        <w:overflowPunct/>
        <w:topLinePunct w:val="0"/>
        <w:autoSpaceDE/>
        <w:bidi w:val="0"/>
        <w:adjustRightInd/>
        <w:spacing w:line="460" w:lineRule="exact"/>
        <w:jc w:val="both"/>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eastAsia="zh-CN"/>
        </w:rPr>
        <w:t>抽查类别：</w:t>
      </w:r>
      <w:r>
        <w:rPr>
          <w:rFonts w:hint="eastAsia" w:ascii="黑体" w:hAnsi="黑体" w:eastAsia="黑体" w:cs="黑体"/>
          <w:color w:val="auto"/>
          <w:sz w:val="24"/>
          <w:szCs w:val="24"/>
          <w:lang w:val="en-US" w:eastAsia="zh-CN"/>
        </w:rPr>
        <w:t>1项</w:t>
      </w:r>
    </w:p>
    <w:tbl>
      <w:tblPr>
        <w:tblStyle w:val="4"/>
        <w:tblW w:w="132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3"/>
        <w:gridCol w:w="910"/>
        <w:gridCol w:w="2371"/>
        <w:gridCol w:w="1669"/>
        <w:gridCol w:w="1069"/>
        <w:gridCol w:w="1331"/>
        <w:gridCol w:w="1781"/>
        <w:gridCol w:w="3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583" w:type="dxa"/>
            <w:vMerge w:val="restart"/>
            <w:vAlign w:val="center"/>
          </w:tcPr>
          <w:p>
            <w:pPr>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序号</w:t>
            </w:r>
          </w:p>
        </w:tc>
        <w:tc>
          <w:tcPr>
            <w:tcW w:w="3281" w:type="dxa"/>
            <w:gridSpan w:val="2"/>
            <w:vAlign w:val="center"/>
          </w:tcPr>
          <w:p>
            <w:pPr>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抽查项目</w:t>
            </w:r>
          </w:p>
        </w:tc>
        <w:tc>
          <w:tcPr>
            <w:tcW w:w="1669" w:type="dxa"/>
            <w:vMerge w:val="restart"/>
            <w:vAlign w:val="center"/>
          </w:tcPr>
          <w:p>
            <w:pPr>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检查对象</w:t>
            </w:r>
          </w:p>
        </w:tc>
        <w:tc>
          <w:tcPr>
            <w:tcW w:w="1069" w:type="dxa"/>
            <w:vMerge w:val="restart"/>
            <w:vAlign w:val="center"/>
          </w:tcPr>
          <w:p>
            <w:pPr>
              <w:spacing w:line="460" w:lineRule="exact"/>
              <w:jc w:val="center"/>
              <w:rPr>
                <w:rFonts w:ascii="黑体" w:hAnsi="黑体" w:eastAsia="黑体" w:cs="黑体"/>
                <w:color w:val="auto"/>
                <w:sz w:val="24"/>
                <w:szCs w:val="32"/>
              </w:rPr>
            </w:pPr>
            <w:r>
              <w:rPr>
                <w:rFonts w:hint="eastAsia" w:ascii="黑体" w:hAnsi="黑体" w:eastAsia="黑体" w:cs="黑体"/>
                <w:color w:val="auto"/>
                <w:sz w:val="24"/>
                <w:szCs w:val="32"/>
              </w:rPr>
              <w:t>事项</w:t>
            </w:r>
          </w:p>
          <w:p>
            <w:pPr>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类型</w:t>
            </w:r>
          </w:p>
        </w:tc>
        <w:tc>
          <w:tcPr>
            <w:tcW w:w="1331" w:type="dxa"/>
            <w:vMerge w:val="restart"/>
            <w:vAlign w:val="center"/>
          </w:tcPr>
          <w:p>
            <w:pPr>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检查方式</w:t>
            </w:r>
          </w:p>
        </w:tc>
        <w:tc>
          <w:tcPr>
            <w:tcW w:w="1781" w:type="dxa"/>
            <w:vMerge w:val="restart"/>
            <w:vAlign w:val="center"/>
          </w:tcPr>
          <w:p>
            <w:pPr>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检查主体</w:t>
            </w:r>
          </w:p>
        </w:tc>
        <w:tc>
          <w:tcPr>
            <w:tcW w:w="3544" w:type="dxa"/>
            <w:vMerge w:val="restart"/>
            <w:vAlign w:val="center"/>
          </w:tcPr>
          <w:p>
            <w:pPr>
              <w:spacing w:line="460" w:lineRule="exact"/>
              <w:jc w:val="center"/>
              <w:rPr>
                <w:rFonts w:ascii="黑体" w:hAnsi="黑体" w:eastAsia="黑体"/>
                <w:color w:val="auto"/>
                <w:sz w:val="24"/>
                <w:szCs w:val="32"/>
              </w:rPr>
            </w:pPr>
            <w:r>
              <w:rPr>
                <w:rFonts w:hint="eastAsia" w:ascii="黑体" w:hAnsi="黑体" w:eastAsia="黑体" w:cs="黑体"/>
                <w:color w:val="auto"/>
                <w:sz w:val="24"/>
                <w:szCs w:val="32"/>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jc w:val="center"/>
        </w:trPr>
        <w:tc>
          <w:tcPr>
            <w:tcW w:w="583" w:type="dxa"/>
            <w:vMerge w:val="continue"/>
            <w:vAlign w:val="center"/>
          </w:tcPr>
          <w:p>
            <w:pPr>
              <w:spacing w:line="460" w:lineRule="exact"/>
              <w:jc w:val="center"/>
              <w:rPr>
                <w:color w:val="auto"/>
                <w:sz w:val="22"/>
                <w:szCs w:val="22"/>
              </w:rPr>
            </w:pPr>
          </w:p>
        </w:tc>
        <w:tc>
          <w:tcPr>
            <w:tcW w:w="910" w:type="dxa"/>
            <w:vAlign w:val="center"/>
          </w:tcPr>
          <w:p>
            <w:pPr>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抽查类别</w:t>
            </w:r>
          </w:p>
        </w:tc>
        <w:tc>
          <w:tcPr>
            <w:tcW w:w="2371" w:type="dxa"/>
            <w:vAlign w:val="center"/>
          </w:tcPr>
          <w:p>
            <w:pPr>
              <w:spacing w:line="460" w:lineRule="exact"/>
              <w:jc w:val="center"/>
              <w:rPr>
                <w:rFonts w:hint="eastAsia" w:ascii="黑体" w:hAnsi="黑体" w:eastAsia="黑体" w:cs="黑体"/>
                <w:color w:val="auto"/>
                <w:sz w:val="24"/>
                <w:szCs w:val="32"/>
              </w:rPr>
            </w:pPr>
            <w:r>
              <w:rPr>
                <w:rFonts w:hint="eastAsia" w:ascii="黑体" w:hAnsi="黑体" w:eastAsia="黑体" w:cs="黑体"/>
                <w:color w:val="auto"/>
                <w:sz w:val="24"/>
                <w:szCs w:val="32"/>
              </w:rPr>
              <w:t>抽查事项</w:t>
            </w:r>
          </w:p>
        </w:tc>
        <w:tc>
          <w:tcPr>
            <w:tcW w:w="1669" w:type="dxa"/>
            <w:vMerge w:val="continue"/>
            <w:vAlign w:val="center"/>
          </w:tcPr>
          <w:p>
            <w:pPr>
              <w:spacing w:line="460" w:lineRule="exact"/>
              <w:rPr>
                <w:color w:val="auto"/>
                <w:sz w:val="28"/>
                <w:szCs w:val="28"/>
              </w:rPr>
            </w:pPr>
          </w:p>
        </w:tc>
        <w:tc>
          <w:tcPr>
            <w:tcW w:w="1069" w:type="dxa"/>
            <w:vMerge w:val="continue"/>
          </w:tcPr>
          <w:p>
            <w:pPr>
              <w:spacing w:line="460" w:lineRule="exact"/>
              <w:rPr>
                <w:color w:val="auto"/>
                <w:sz w:val="28"/>
                <w:szCs w:val="28"/>
              </w:rPr>
            </w:pPr>
          </w:p>
        </w:tc>
        <w:tc>
          <w:tcPr>
            <w:tcW w:w="1331" w:type="dxa"/>
            <w:vMerge w:val="continue"/>
          </w:tcPr>
          <w:p>
            <w:pPr>
              <w:spacing w:line="460" w:lineRule="exact"/>
              <w:rPr>
                <w:color w:val="auto"/>
                <w:sz w:val="28"/>
                <w:szCs w:val="28"/>
              </w:rPr>
            </w:pPr>
          </w:p>
        </w:tc>
        <w:tc>
          <w:tcPr>
            <w:tcW w:w="1781" w:type="dxa"/>
            <w:vMerge w:val="continue"/>
          </w:tcPr>
          <w:p>
            <w:pPr>
              <w:spacing w:line="460" w:lineRule="exact"/>
              <w:rPr>
                <w:color w:val="auto"/>
                <w:sz w:val="28"/>
                <w:szCs w:val="28"/>
              </w:rPr>
            </w:pPr>
          </w:p>
        </w:tc>
        <w:tc>
          <w:tcPr>
            <w:tcW w:w="3544" w:type="dxa"/>
            <w:vMerge w:val="continue"/>
          </w:tcPr>
          <w:p>
            <w:pPr>
              <w:spacing w:line="460" w:lineRule="exact"/>
              <w:jc w:val="center"/>
              <w:rPr>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23" w:hRule="atLeast"/>
          <w:jc w:val="center"/>
        </w:trPr>
        <w:tc>
          <w:tcPr>
            <w:tcW w:w="583"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910"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零售市场秩序日常检查</w:t>
            </w:r>
          </w:p>
        </w:tc>
        <w:tc>
          <w:tcPr>
            <w:tcW w:w="2371"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1.烟草专卖管理法律法规规定执行情况</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2.规范经营情况</w:t>
            </w:r>
          </w:p>
        </w:tc>
        <w:tc>
          <w:tcPr>
            <w:tcW w:w="1669"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持有烟草专卖零售许可证的企、个人、其他组织</w:t>
            </w:r>
          </w:p>
        </w:tc>
        <w:tc>
          <w:tcPr>
            <w:tcW w:w="1069"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一般检查事项</w:t>
            </w:r>
          </w:p>
        </w:tc>
        <w:tc>
          <w:tcPr>
            <w:tcW w:w="1331"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现场检查、书面检查、网络检查等</w:t>
            </w:r>
          </w:p>
        </w:tc>
        <w:tc>
          <w:tcPr>
            <w:tcW w:w="1781"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柳州市城区烟草专卖局</w:t>
            </w:r>
          </w:p>
        </w:tc>
        <w:tc>
          <w:tcPr>
            <w:tcW w:w="3544" w:type="dxa"/>
            <w:vAlign w:val="center"/>
          </w:tcPr>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《烟草专卖法》第十六条</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《烟草专卖法实施条例》第十四条、第二十三条</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《烟草专卖许可证管理办法》第二十八条、第三十四条</w:t>
            </w:r>
          </w:p>
          <w:p>
            <w:pPr>
              <w:spacing w:line="2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《广西壮族自治区烟草专卖管理条例》第十五条、第二十条、第二十一条、第三十条、第三十一条</w:t>
            </w:r>
          </w:p>
        </w:tc>
      </w:tr>
    </w:tbl>
    <w:p>
      <w:pPr>
        <w:rPr>
          <w:rFonts w:hint="eastAsia"/>
          <w:color w:val="auto"/>
          <w:lang w:val="en-US" w:eastAsia="zh-CN"/>
        </w:rPr>
      </w:pPr>
    </w:p>
    <w:p/>
    <w:sectPr>
      <w:pgSz w:w="16838" w:h="11906" w:orient="landscape"/>
      <w:pgMar w:top="2098" w:right="1474" w:bottom="1984" w:left="1587" w:header="851" w:footer="992" w:gutter="0"/>
      <w:pgBorders>
        <w:top w:val="none" w:sz="0" w:space="0"/>
        <w:left w:val="none" w:sz="0" w:space="0"/>
        <w:bottom w:val="none" w:sz="0" w:space="0"/>
        <w:right w:val="none" w:sz="0" w:space="0"/>
      </w:pgBorders>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0" w:usb1="00000000" w:usb2="00000000" w:usb3="00000000" w:csb0="00000000" w:csb1="00000000"/>
  </w:font>
  <w:font w:name="方正仿宋_GBK">
    <w:panose1 w:val="03000509000000000000"/>
    <w:charset w:val="86"/>
    <w:family w:val="script"/>
    <w:pitch w:val="default"/>
    <w:sig w:usb0="00000000" w:usb1="00000000" w:usb2="00000000" w:usb3="00000000" w:csb0="00000000" w:csb1="00000000"/>
  </w:font>
  <w:font w:name="仿宋_GB2312">
    <w:panose1 w:val="02010609030101010101"/>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4BB13"/>
    <w:multiLevelType w:val="singleLevel"/>
    <w:tmpl w:val="5074BB13"/>
    <w:lvl w:ilvl="0" w:tentative="0">
      <w:start w:val="1"/>
      <w:numFmt w:val="decimal"/>
      <w:lvlText w:val="%1."/>
      <w:lvlJc w:val="left"/>
      <w:pPr>
        <w:tabs>
          <w:tab w:val="left" w:pos="312"/>
        </w:tabs>
      </w:pPr>
    </w:lvl>
  </w:abstractNum>
  <w:abstractNum w:abstractNumId="1">
    <w:nsid w:val="5F977C37"/>
    <w:multiLevelType w:val="singleLevel"/>
    <w:tmpl w:val="5F977C37"/>
    <w:lvl w:ilvl="0" w:tentative="0">
      <w:start w:val="2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7769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eastAsia="宋体" w:cs="Times New Roman"/>
      <w:b/>
      <w:kern w:val="0"/>
      <w:sz w:val="27"/>
      <w:szCs w:val="27"/>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Default"/>
    <w:qFormat/>
    <w:uiPriority w:val="0"/>
    <w:pPr>
      <w:widowControl w:val="0"/>
      <w:autoSpaceDE w:val="0"/>
      <w:autoSpaceDN w:val="0"/>
      <w:adjustRightInd w:val="0"/>
    </w:pPr>
    <w:rPr>
      <w:rFonts w:ascii="方正小标宋_GBK" w:hAnsi="Calibri" w:eastAsia="方正小标宋_GBK" w:cs="方正小标宋_GBK"/>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梅MM</cp:lastModifiedBy>
  <dcterms:modified xsi:type="dcterms:W3CDTF">2020-12-02T09:01:36Z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