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2020年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日</w:t>
      </w:r>
      <w:r>
        <w:rPr>
          <w:rFonts w:hint="default" w:ascii="Times New Roman" w:hAnsi="Times New Roman" w:eastAsia="仿宋_GB2312" w:cs="Times New Roman"/>
          <w:b/>
          <w:sz w:val="44"/>
          <w:szCs w:val="44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2020年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柳州市消费投诉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举报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统计分析报告</w:t>
      </w:r>
    </w:p>
    <w:p/>
    <w:p/>
    <w:p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0" t="0" r="0" b="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~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673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件。投诉举报的主要内容：口罩的价格和质量问题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，餐饮店营业过程中违反疫情相关规定，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购房合同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Uv3uY8Dxuq9uxaxyPyiKDejx04=" w:salt="WxcxDV/u3QjwQm8tQTB7Z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40E4E46"/>
    <w:rsid w:val="057A50A7"/>
    <w:rsid w:val="05A66643"/>
    <w:rsid w:val="07910C99"/>
    <w:rsid w:val="07CB0614"/>
    <w:rsid w:val="0AF94898"/>
    <w:rsid w:val="0BE266BE"/>
    <w:rsid w:val="0C5509F9"/>
    <w:rsid w:val="0D8C390B"/>
    <w:rsid w:val="0D8D258C"/>
    <w:rsid w:val="0D954447"/>
    <w:rsid w:val="0DAC7A82"/>
    <w:rsid w:val="0F2D4C17"/>
    <w:rsid w:val="10221FF6"/>
    <w:rsid w:val="10D56096"/>
    <w:rsid w:val="11AC5B18"/>
    <w:rsid w:val="12582A24"/>
    <w:rsid w:val="13246190"/>
    <w:rsid w:val="13471D69"/>
    <w:rsid w:val="136F1759"/>
    <w:rsid w:val="14010E44"/>
    <w:rsid w:val="1452564F"/>
    <w:rsid w:val="157645F9"/>
    <w:rsid w:val="15F5071D"/>
    <w:rsid w:val="1A8D67ED"/>
    <w:rsid w:val="1B0E5AFF"/>
    <w:rsid w:val="1C4552CE"/>
    <w:rsid w:val="1DE94B83"/>
    <w:rsid w:val="1FD30E94"/>
    <w:rsid w:val="1FD733A4"/>
    <w:rsid w:val="22254DAA"/>
    <w:rsid w:val="2240463C"/>
    <w:rsid w:val="246B4691"/>
    <w:rsid w:val="246F3FED"/>
    <w:rsid w:val="257A5A10"/>
    <w:rsid w:val="25A801EA"/>
    <w:rsid w:val="25B14E9C"/>
    <w:rsid w:val="25CA4CD9"/>
    <w:rsid w:val="266B79C0"/>
    <w:rsid w:val="27302512"/>
    <w:rsid w:val="299000D8"/>
    <w:rsid w:val="2C634C77"/>
    <w:rsid w:val="2C8B4307"/>
    <w:rsid w:val="2E4D0A39"/>
    <w:rsid w:val="2F740070"/>
    <w:rsid w:val="306E2703"/>
    <w:rsid w:val="30E24DBD"/>
    <w:rsid w:val="31F80CBF"/>
    <w:rsid w:val="32072892"/>
    <w:rsid w:val="32410FBC"/>
    <w:rsid w:val="328351E0"/>
    <w:rsid w:val="372A2A55"/>
    <w:rsid w:val="375E0F65"/>
    <w:rsid w:val="3C2F7AE9"/>
    <w:rsid w:val="3D3829F1"/>
    <w:rsid w:val="410161EF"/>
    <w:rsid w:val="44AA2FF2"/>
    <w:rsid w:val="45515E99"/>
    <w:rsid w:val="466E04E0"/>
    <w:rsid w:val="487B793F"/>
    <w:rsid w:val="49AE15F3"/>
    <w:rsid w:val="4A0E6F9F"/>
    <w:rsid w:val="4B334AFD"/>
    <w:rsid w:val="4C050DBE"/>
    <w:rsid w:val="4DB14570"/>
    <w:rsid w:val="535A1478"/>
    <w:rsid w:val="53DD03E5"/>
    <w:rsid w:val="556841B1"/>
    <w:rsid w:val="57553FDB"/>
    <w:rsid w:val="58164B80"/>
    <w:rsid w:val="59395C39"/>
    <w:rsid w:val="5A596B21"/>
    <w:rsid w:val="5B34729E"/>
    <w:rsid w:val="5B494DA7"/>
    <w:rsid w:val="5BBD16BD"/>
    <w:rsid w:val="5C7D2817"/>
    <w:rsid w:val="5E5625B6"/>
    <w:rsid w:val="5E8B08A2"/>
    <w:rsid w:val="5F1255D7"/>
    <w:rsid w:val="5F587A7B"/>
    <w:rsid w:val="61197D9C"/>
    <w:rsid w:val="636049C4"/>
    <w:rsid w:val="63D17394"/>
    <w:rsid w:val="6410015F"/>
    <w:rsid w:val="648D46E5"/>
    <w:rsid w:val="64C55913"/>
    <w:rsid w:val="6563466A"/>
    <w:rsid w:val="67125BA1"/>
    <w:rsid w:val="67CA637E"/>
    <w:rsid w:val="68B12EEE"/>
    <w:rsid w:val="68B92BC7"/>
    <w:rsid w:val="6926025C"/>
    <w:rsid w:val="6A397E94"/>
    <w:rsid w:val="6C536FE8"/>
    <w:rsid w:val="6C9F50EE"/>
    <w:rsid w:val="6D432DBE"/>
    <w:rsid w:val="6E3A5764"/>
    <w:rsid w:val="6F497672"/>
    <w:rsid w:val="72904849"/>
    <w:rsid w:val="749F1AE5"/>
    <w:rsid w:val="75534D44"/>
    <w:rsid w:val="769076BD"/>
    <w:rsid w:val="77573239"/>
    <w:rsid w:val="794949A9"/>
    <w:rsid w:val="798F428C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+mn-ea"/>
                <a:ea typeface="仿宋_GB2312" panose="02010609030101010101" charset="-122"/>
              </a:rPr>
              <a:t>2020年</a:t>
            </a:r>
            <a:r>
              <a:rPr lang="en-US" altLang="zh-CN" sz="1200">
                <a:latin typeface="+mn-ea"/>
                <a:ea typeface="仿宋_GB2312" panose="02010609030101010101" charset="-122"/>
              </a:rPr>
              <a:t>2</a:t>
            </a:r>
            <a:r>
              <a:rPr sz="1200">
                <a:latin typeface="+mn-ea"/>
                <a:ea typeface="仿宋_GB2312" panose="02010609030101010101" charset="-122"/>
              </a:rPr>
              <a:t>月</a:t>
            </a:r>
            <a:r>
              <a:rPr lang="en-US" altLang="zh-CN" sz="1200">
                <a:latin typeface="+mn-ea"/>
                <a:ea typeface="仿宋_GB2312" panose="02010609030101010101" charset="-122"/>
              </a:rPr>
              <a:t>24</a:t>
            </a:r>
            <a:r>
              <a:rPr sz="1200">
                <a:latin typeface="+mn-ea"/>
                <a:ea typeface="仿宋_GB2312" panose="02010609030101010101" charset="-122"/>
              </a:rPr>
              <a:t>日</a:t>
            </a:r>
            <a:r>
              <a:rPr lang="en-US" altLang="zh-CN" sz="1200">
                <a:latin typeface="+mn-ea"/>
                <a:ea typeface="仿宋_GB2312" panose="02010609030101010101" charset="-122"/>
              </a:rPr>
              <a:t>~</a:t>
            </a:r>
            <a:r>
              <a:rPr sz="1200">
                <a:latin typeface="+mn-ea"/>
                <a:ea typeface="仿宋_GB2312" panose="02010609030101010101" charset="-122"/>
              </a:rPr>
              <a:t>2020年</a:t>
            </a:r>
            <a:r>
              <a:rPr lang="en-US" altLang="zh-CN" sz="1200">
                <a:latin typeface="+mn-ea"/>
                <a:ea typeface="仿宋_GB2312" panose="02010609030101010101" charset="-122"/>
              </a:rPr>
              <a:t>3</a:t>
            </a:r>
            <a:r>
              <a:rPr sz="1200">
                <a:latin typeface="+mn-ea"/>
                <a:ea typeface="仿宋_GB2312" panose="02010609030101010101" charset="-122"/>
              </a:rPr>
              <a:t>月</a:t>
            </a:r>
            <a:r>
              <a:rPr lang="en-US" altLang="zh-CN" sz="1200">
                <a:latin typeface="+mn-ea"/>
                <a:ea typeface="仿宋_GB2312" panose="02010609030101010101" charset="-122"/>
              </a:rPr>
              <a:t>1</a:t>
            </a:r>
            <a:r>
              <a:rPr sz="1200">
                <a:latin typeface="+mn-ea"/>
                <a:ea typeface="仿宋_GB2312" panose="02010609030101010101" charset="-122"/>
              </a:rPr>
              <a:t>日</a:t>
            </a:r>
            <a:endParaRPr sz="1200">
              <a:latin typeface="+mn-ea"/>
              <a:ea typeface="仿宋_GB2312" panose="02010609030101010101" charset="-122"/>
            </a:endParaRPr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>
                <a:latin typeface="+mn-ea"/>
                <a:ea typeface="仿宋_GB2312" panose="02010609030101010101" charset="-122"/>
              </a:rPr>
              <a:t>柳州市消费投诉统计分析数据</a:t>
            </a:r>
            <a:endParaRPr sz="1200">
              <a:latin typeface="+mn-ea"/>
              <a:ea typeface="仿宋_GB2312" panose="02010609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92374592328001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咨询</c:v>
                </c:pt>
                <c:pt idx="2">
                  <c:v>投诉</c:v>
                </c:pt>
                <c:pt idx="3">
                  <c:v>举报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884</c:v>
                </c:pt>
                <c:pt idx="1">
                  <c:v>673</c:v>
                </c:pt>
                <c:pt idx="2">
                  <c:v>110</c:v>
                </c:pt>
                <c:pt idx="3">
                  <c:v>101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ea"/>
                <a:ea typeface="+mn-ea"/>
                <a:cs typeface="+mn-ea"/>
                <a:sym typeface="+mn-ea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2020-03-02T01:12:49Z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